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183695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 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>Վայոց ձորի մարզպետի</w:t>
      </w:r>
      <w:r w:rsidR="00F277E6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 </w:t>
      </w:r>
      <w:r>
        <w:rPr>
          <w:rFonts w:ascii="GHEA Grapalat" w:hAnsi="GHEA Grapalat" w:cs="Tahoma"/>
          <w:b/>
          <w:szCs w:val="22"/>
          <w:lang w:val="hy-AM"/>
        </w:rPr>
        <w:t xml:space="preserve">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Pr="00F277E6" w:rsidRDefault="00CB4BC8" w:rsidP="00F277E6">
      <w:pPr>
        <w:ind w:left="3600" w:right="408"/>
        <w:jc w:val="right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>Վայոց ձորի մարզպետի</w:t>
      </w:r>
      <w:r w:rsidR="00F277E6">
        <w:rPr>
          <w:rFonts w:ascii="GHEA Grapalat" w:hAnsi="GHEA Grapalat" w:cs="Tahoma"/>
          <w:b/>
          <w:szCs w:val="22"/>
          <w:lang w:val="hy-AM"/>
        </w:rPr>
        <w:t xml:space="preserve"> աշխատակազմի </w:t>
      </w:r>
      <w:r w:rsidR="00B45DD6">
        <w:rPr>
          <w:rFonts w:ascii="GHEA Grapalat" w:hAnsi="GHEA Grapalat" w:cs="Tahoma"/>
          <w:b/>
          <w:szCs w:val="22"/>
          <w:lang w:val="hy-AM"/>
        </w:rPr>
        <w:t>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քարտուղար</w:t>
      </w:r>
      <w:r w:rsidR="000907FB">
        <w:rPr>
          <w:rFonts w:ascii="GHEA Grapalat" w:hAnsi="GHEA Grapalat" w:cs="Sylfaen"/>
          <w:b/>
          <w:color w:val="000000"/>
          <w:szCs w:val="22"/>
          <w:lang w:val="hy-AM"/>
        </w:rPr>
        <w:t>ի պարտականությունները կատարող Սրբուհի Դավթյանին</w:t>
      </w:r>
      <w:bookmarkStart w:id="0" w:name="_GoBack"/>
      <w:bookmarkEnd w:id="0"/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 xml:space="preserve">ՀՀ </w:t>
      </w:r>
      <w:r w:rsidR="00FE5818">
        <w:rPr>
          <w:rFonts w:ascii="GHEA Grapalat" w:hAnsi="GHEA Grapalat" w:cs="Tahoma"/>
          <w:b/>
          <w:szCs w:val="22"/>
          <w:lang w:val="hy-AM"/>
        </w:rPr>
        <w:t>Վայոց ձորի մարզպետ</w:t>
      </w:r>
      <w:r w:rsidR="00183695">
        <w:rPr>
          <w:rFonts w:ascii="GHEA Grapalat" w:hAnsi="GHEA Grapalat" w:cs="Tahoma"/>
          <w:b/>
          <w:szCs w:val="22"/>
          <w:lang w:val="hy-AM"/>
        </w:rPr>
        <w:t>ի</w:t>
      </w:r>
      <w:r w:rsidR="00FE5818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18369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«</w:t>
      </w:r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183695">
        <w:rPr>
          <w:rFonts w:ascii="GHEA Grapalat" w:hAnsi="GHEA Grapalat"/>
          <w:color w:val="000000"/>
          <w:szCs w:val="22"/>
          <w:lang w:val="hy-AM"/>
        </w:rPr>
        <w:t>——————————————————————</w:t>
      </w:r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FE5A2A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="00FE5A2A">
        <w:rPr>
          <w:rFonts w:ascii="GHEA Grapalat" w:hAnsi="GHEA Grapalat" w:cs="Sylfaen"/>
          <w:szCs w:val="22"/>
        </w:rPr>
        <w:t>՝_________________________</w:t>
      </w:r>
      <w:r w:rsidRPr="0049166E">
        <w:rPr>
          <w:rFonts w:ascii="GHEA Grapalat" w:hAnsi="GHEA Grapalat" w:cs="Sylfaen"/>
          <w:szCs w:val="22"/>
        </w:rPr>
        <w:t xml:space="preserve">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</w:t>
      </w:r>
      <w:r w:rsidR="00A0389F">
        <w:rPr>
          <w:rFonts w:ascii="GHEA Grapalat" w:hAnsi="GHEA Grapalat" w:cs="Sylfaen"/>
          <w:szCs w:val="22"/>
          <w:lang w:val="hy-AM"/>
        </w:rPr>
        <w:t>4</w:t>
      </w:r>
      <w:r w:rsidR="00FE5A2A">
        <w:rPr>
          <w:rFonts w:ascii="GHEA Grapalat" w:hAnsi="GHEA Grapalat" w:cs="Sylfaen"/>
          <w:szCs w:val="22"/>
          <w:lang w:val="hy-AM"/>
        </w:rPr>
        <w:t>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96" w:rsidRDefault="00B55E96">
      <w:r>
        <w:separator/>
      </w:r>
    </w:p>
  </w:endnote>
  <w:endnote w:type="continuationSeparator" w:id="0">
    <w:p w:rsidR="00B55E96" w:rsidRDefault="00B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96" w:rsidRDefault="00B55E96">
      <w:r>
        <w:separator/>
      </w:r>
    </w:p>
  </w:footnote>
  <w:footnote w:type="continuationSeparator" w:id="0">
    <w:p w:rsidR="00B55E96" w:rsidRDefault="00B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B55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B55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907FB"/>
    <w:rsid w:val="000B5DF3"/>
    <w:rsid w:val="00183695"/>
    <w:rsid w:val="00261E08"/>
    <w:rsid w:val="00442306"/>
    <w:rsid w:val="0049166E"/>
    <w:rsid w:val="004B78CA"/>
    <w:rsid w:val="004C0A54"/>
    <w:rsid w:val="005249CB"/>
    <w:rsid w:val="005F6C59"/>
    <w:rsid w:val="006154A1"/>
    <w:rsid w:val="0062500C"/>
    <w:rsid w:val="0067424E"/>
    <w:rsid w:val="007865E2"/>
    <w:rsid w:val="0086041D"/>
    <w:rsid w:val="008654C9"/>
    <w:rsid w:val="008C52E8"/>
    <w:rsid w:val="008D2F6F"/>
    <w:rsid w:val="008E7676"/>
    <w:rsid w:val="008F42EB"/>
    <w:rsid w:val="0096147B"/>
    <w:rsid w:val="009D7A2B"/>
    <w:rsid w:val="00A0389F"/>
    <w:rsid w:val="00A067C0"/>
    <w:rsid w:val="00A6692D"/>
    <w:rsid w:val="00AB1B51"/>
    <w:rsid w:val="00AE433A"/>
    <w:rsid w:val="00B036AC"/>
    <w:rsid w:val="00B265E9"/>
    <w:rsid w:val="00B45DD6"/>
    <w:rsid w:val="00B55E96"/>
    <w:rsid w:val="00BC00A6"/>
    <w:rsid w:val="00C52FFF"/>
    <w:rsid w:val="00CA2A88"/>
    <w:rsid w:val="00CB4BC8"/>
    <w:rsid w:val="00D42330"/>
    <w:rsid w:val="00D44D5B"/>
    <w:rsid w:val="00E31E8B"/>
    <w:rsid w:val="00E60C55"/>
    <w:rsid w:val="00E93D4C"/>
    <w:rsid w:val="00F13B4F"/>
    <w:rsid w:val="00F277E6"/>
    <w:rsid w:val="00F9493F"/>
    <w:rsid w:val="00FE5818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11</cp:revision>
  <cp:lastPrinted>2022-06-27T06:29:00Z</cp:lastPrinted>
  <dcterms:created xsi:type="dcterms:W3CDTF">2022-08-05T12:27:00Z</dcterms:created>
  <dcterms:modified xsi:type="dcterms:W3CDTF">2024-01-29T05:42:00Z</dcterms:modified>
</cp:coreProperties>
</file>