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9" w:rsidRPr="00D1784F" w:rsidRDefault="002273D9" w:rsidP="002273D9">
      <w:pPr>
        <w:tabs>
          <w:tab w:val="left" w:pos="7650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 xml:space="preserve">  ՈՐՈՇՈՒՄ</w:t>
      </w:r>
    </w:p>
    <w:p w:rsidR="002273D9" w:rsidRPr="00D1784F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 xml:space="preserve">   Կատարողական</w:t>
      </w:r>
      <w:r w:rsidRPr="00D1784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վարույթը</w:t>
      </w:r>
      <w:r w:rsidRPr="00D1784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կասեցնելու</w:t>
      </w:r>
      <w:r w:rsidRPr="00D1784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մասին</w:t>
      </w:r>
    </w:p>
    <w:p w:rsidR="002273D9" w:rsidRPr="00D1784F" w:rsidRDefault="002273D9" w:rsidP="002273D9">
      <w:pPr>
        <w:tabs>
          <w:tab w:val="left" w:pos="7650"/>
        </w:tabs>
        <w:jc w:val="center"/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</w:pPr>
    </w:p>
    <w:p w:rsidR="002273D9" w:rsidRPr="00D1784F" w:rsidRDefault="002273D9" w:rsidP="002273D9">
      <w:pPr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</w:rPr>
        <w:tab/>
        <w:t>28.04.2015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.                  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               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                                  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ք</w:t>
      </w:r>
      <w:r w:rsidRPr="00D1784F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.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Երևան</w:t>
      </w:r>
      <w:r w:rsidRPr="00D1784F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ab/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</w:t>
      </w:r>
    </w:p>
    <w:p w:rsidR="002273D9" w:rsidRPr="00D1784F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D1784F" w:rsidRDefault="002273D9" w:rsidP="002273D9">
      <w:pPr>
        <w:tabs>
          <w:tab w:val="center" w:pos="4320"/>
          <w:tab w:val="left" w:pos="5325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ԴԱՀԿ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ապահովող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ծառայության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Երևան քաղաքի Արաբկիր և Քանաքեռ-Զեյթուն բաժնի ավագ հարկադիր կատարող՝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արդարադատության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ավագ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լեյտենանտ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Ա.Ասատրյանս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ուսումնասիրելով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24.08.2013թ. 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5600/13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նյութերը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.</w:t>
      </w:r>
    </w:p>
    <w:p w:rsidR="002273D9" w:rsidRPr="00D1784F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D1784F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ՊԱՐԶԵՑԻ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</w:p>
    <w:p w:rsidR="002273D9" w:rsidRPr="00D1784F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D1784F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 և Քանաքեռ-Զեյթուն վարչական շրջանների ընդհանուր իրավասության դատարանի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07.03.2013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թ. տրված թիվ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ԵԱՔԴ/1782/02/12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կատարողական թերթի համաձայն պետք է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Պատասխանողներ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Սիրվարդ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Ալեքսանյանից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Մերուժան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Դավիթ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Փիլոյաններից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համապարտության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կարգով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հօգուտ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Միշա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Ադամյանի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բռնագանձել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ինը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միլիոն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հինգ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հարյուր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հազար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փոխառությամբ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վերցված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պարտքի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ինչպես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նաև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40.000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ՀՀ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դրամ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որպես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նախապես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վճարված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պետական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տուրքի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գումար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D1784F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Պատասխանողներ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Սիրվարդ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Ալեքսանյանից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Մերուժան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Դավիթ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Փիլոյաններից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համապարտության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կարգով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Միշա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Ադամյանի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սկսած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22.10.2011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թվականից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մինչև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պարտավորությունն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ամբողջությամբ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փաստացի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կատարելու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պահը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9.500.000 /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ինը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միլիոն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հինգ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հարյուր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հազար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/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դրամ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նկատմամբ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տվյալ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ժամանակահատվածում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ՀՀ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Կենտրոնական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բանկի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կողմից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սահմանված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դրույքաչափով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տոկոսները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հօգուտ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Հանրապետության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բռնագանձել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այդ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հաշվարկից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ստացված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գումարի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2%-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D1784F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Բռնագանձումը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տարածել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գրավադրված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գույքի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`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Երևան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քաղաքի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Արաբկիր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37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փողոցի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3/2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շենքի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թիվ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516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բնակարանի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վրա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D1784F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գործողությունների ընթացքում արգելանք է կիրառվել Սիրվարդ Ալեքսանյանին համատեղ սեփականության իրավունքով պատկանող ք.Երևան, Արաբկիր 37 փող. 3/2 շենք, 516 բնակարանի վրա:</w:t>
      </w:r>
    </w:p>
    <w:p w:rsidR="002273D9" w:rsidRPr="00D1784F" w:rsidRDefault="002273D9" w:rsidP="002273D9">
      <w:pPr>
        <w:ind w:left="-142"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Պարտապանը չունի այլ գույք և դրամական միջոցներ:</w:t>
      </w:r>
    </w:p>
    <w:p w:rsidR="002273D9" w:rsidRPr="00D1784F" w:rsidRDefault="002273D9" w:rsidP="002273D9">
      <w:pPr>
        <w:tabs>
          <w:tab w:val="center" w:pos="4320"/>
          <w:tab w:val="left" w:pos="5325"/>
        </w:tabs>
        <w:ind w:left="-14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Վերոգրյալի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հիման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վրա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և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ղեկավարվելով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Սնանկության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»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ՀՀ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օրենքի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6-րդ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հոդված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ի 2-րդ մասով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, «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Դ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ատական ակտերի հարկադիր կատարման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մասին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ՀՀ օրենքի 28,  37-րդ հոդվածի 8-րդ կետով և 39-րդ հոդվածներով.</w:t>
      </w:r>
    </w:p>
    <w:p w:rsidR="002273D9" w:rsidRPr="00D1784F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2273D9" w:rsidRPr="00D1784F" w:rsidRDefault="002273D9" w:rsidP="002273D9">
      <w:pPr>
        <w:tabs>
          <w:tab w:val="center" w:pos="4320"/>
          <w:tab w:val="left" w:pos="5325"/>
        </w:tabs>
        <w:jc w:val="center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ՈՐՈՇԵՑԻ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</w:p>
    <w:p w:rsidR="002273D9" w:rsidRPr="00D1784F" w:rsidRDefault="002273D9" w:rsidP="002273D9">
      <w:pPr>
        <w:tabs>
          <w:tab w:val="left" w:pos="7650"/>
        </w:tabs>
        <w:rPr>
          <w:rFonts w:ascii="GHEA Grapalat" w:hAnsi="GHEA Grapalat"/>
          <w:i/>
          <w:color w:val="000000" w:themeColor="text1"/>
          <w:sz w:val="22"/>
          <w:szCs w:val="22"/>
          <w:lang w:val="af-ZA"/>
        </w:rPr>
      </w:pPr>
    </w:p>
    <w:p w:rsidR="002273D9" w:rsidRPr="00D1784F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Կասեցնել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՝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24.08.2013թ. ված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թիվ 01/04-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5600/13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կատարողական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վարույթը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60-օրյա ժամկետով.</w:t>
      </w:r>
    </w:p>
    <w:p w:rsidR="002273D9" w:rsidRPr="00D1784F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273D9" w:rsidRPr="00D1784F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r w:rsidRPr="00D1784F">
        <w:rPr>
          <w:rFonts w:ascii="GHEA Grapalat" w:hAnsi="GHEA Grapalat"/>
          <w:color w:val="000000" w:themeColor="text1"/>
          <w:sz w:val="22"/>
          <w:szCs w:val="22"/>
          <w:u w:val="single"/>
          <w:lang w:val="hy-AM"/>
        </w:rPr>
        <w:t xml:space="preserve">www.azdarar.am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>ինտերնետային կայքում.</w:t>
      </w:r>
    </w:p>
    <w:p w:rsidR="002273D9" w:rsidRPr="00D1784F" w:rsidRDefault="002273D9" w:rsidP="002273D9">
      <w:pPr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Որոշման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պատճենը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ուղարկել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  <w:lang w:val="af-ZA"/>
        </w:rPr>
        <w:t>կողմերին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2273D9" w:rsidRPr="00D1784F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կարող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բողոքարկվել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ՀՀ Վարչական 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դատարան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կամ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վերադասության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կարգով՝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որոշումը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ստանալու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օրվանից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տասնօրյա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D1784F">
        <w:rPr>
          <w:rFonts w:ascii="GHEA Grapalat" w:hAnsi="GHEA Grapalat" w:cs="Sylfaen"/>
          <w:color w:val="000000" w:themeColor="text1"/>
          <w:sz w:val="22"/>
          <w:szCs w:val="22"/>
        </w:rPr>
        <w:t>ժամկետում</w:t>
      </w:r>
      <w:r w:rsidRPr="00D1784F">
        <w:rPr>
          <w:rFonts w:ascii="GHEA Grapalat" w:hAnsi="GHEA Grapalat"/>
          <w:color w:val="000000" w:themeColor="text1"/>
          <w:sz w:val="22"/>
          <w:szCs w:val="22"/>
        </w:rPr>
        <w:t>:</w:t>
      </w:r>
    </w:p>
    <w:p w:rsidR="002273D9" w:rsidRPr="00D1784F" w:rsidRDefault="002273D9" w:rsidP="002273D9">
      <w:pPr>
        <w:pStyle w:val="BodyText"/>
        <w:tabs>
          <w:tab w:val="left" w:pos="7650"/>
        </w:tabs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D1784F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273D9" w:rsidRPr="00D1784F" w:rsidRDefault="002273D9" w:rsidP="002273D9">
      <w:pPr>
        <w:tabs>
          <w:tab w:val="left" w:pos="7650"/>
        </w:tabs>
        <w:ind w:left="-284"/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D1784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   Ավագ հ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արկադիր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af-ZA"/>
        </w:rPr>
        <w:t>կատարող</w:t>
      </w:r>
      <w:r w:rsidRPr="00D1784F">
        <w:rPr>
          <w:rFonts w:ascii="GHEA Grapalat" w:hAnsi="GHEA Grapalat" w:cs="Sylfaen"/>
          <w:b/>
          <w:color w:val="000000" w:themeColor="text1"/>
          <w:sz w:val="22"/>
          <w:szCs w:val="22"/>
          <w:lang w:val="hy-AM"/>
        </w:rPr>
        <w:t xml:space="preserve">     </w:t>
      </w:r>
      <w:r w:rsidRPr="00D1784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 xml:space="preserve">                                                               Ա.Ասատրյան</w:t>
      </w:r>
    </w:p>
    <w:p w:rsidR="002273D9" w:rsidRPr="00D1784F" w:rsidRDefault="002273D9" w:rsidP="002273D9">
      <w:pPr>
        <w:rPr>
          <w:rFonts w:ascii="GHEA Grapalat" w:hAnsi="GHEA Grapalat"/>
          <w:color w:val="000000" w:themeColor="text1"/>
          <w:lang w:val="hy-AM"/>
        </w:rPr>
      </w:pPr>
    </w:p>
    <w:sectPr w:rsidR="002273D9" w:rsidRPr="00D1784F" w:rsidSect="009F5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5036"/>
    <w:rsid w:val="002273D9"/>
    <w:rsid w:val="00295036"/>
    <w:rsid w:val="006635C1"/>
    <w:rsid w:val="00872202"/>
    <w:rsid w:val="00D1784F"/>
    <w:rsid w:val="00EC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3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95036"/>
    <w:pPr>
      <w:jc w:val="center"/>
    </w:pPr>
    <w:rPr>
      <w:lang w:val="af-ZA"/>
    </w:rPr>
  </w:style>
  <w:style w:type="character" w:customStyle="1" w:styleId="BodyTextChar">
    <w:name w:val="Body Text Char"/>
    <w:basedOn w:val="DefaultParagraphFont"/>
    <w:link w:val="BodyText"/>
    <w:semiHidden/>
    <w:rsid w:val="00295036"/>
    <w:rPr>
      <w:rFonts w:ascii="Times Armenian" w:eastAsia="Times New Roman" w:hAnsi="Times Armenian" w:cs="Times New Roman"/>
      <w:sz w:val="24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>Harkadir Katarman Tsarayutyun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2015-02-24T08:18:00Z</dcterms:created>
  <dcterms:modified xsi:type="dcterms:W3CDTF">2015-04-28T10:20:00Z</dcterms:modified>
</cp:coreProperties>
</file>