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8" w:rsidRPr="0039677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/>
          <w:sz w:val="20"/>
          <w:szCs w:val="20"/>
          <w:lang w:val="en-US"/>
        </w:rPr>
      </w:pPr>
      <w:r w:rsidRPr="0039677F">
        <w:rPr>
          <w:rFonts w:ascii="GHEA Grapalat" w:hAnsi="GHEA Grapalat" w:cs="Sylfaen"/>
          <w:sz w:val="20"/>
          <w:szCs w:val="20"/>
          <w:lang w:val="en-US"/>
        </w:rPr>
        <w:t>Հ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Տ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Ա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Ր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Թ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Յ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ՈՒ</w:t>
      </w:r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Pr="0039677F">
        <w:rPr>
          <w:rFonts w:ascii="GHEA Grapalat" w:hAnsi="GHEA Grapalat" w:cs="Sylfaen"/>
          <w:sz w:val="20"/>
          <w:szCs w:val="20"/>
          <w:lang w:val="en-US"/>
        </w:rPr>
        <w:t>Ն</w:t>
      </w:r>
    </w:p>
    <w:p w:rsidR="003B4568" w:rsidRPr="00B9119F" w:rsidRDefault="003B4568" w:rsidP="003B4568">
      <w:pPr>
        <w:tabs>
          <w:tab w:val="left" w:pos="90"/>
        </w:tabs>
        <w:ind w:right="-1581"/>
        <w:jc w:val="center"/>
        <w:rPr>
          <w:rFonts w:ascii="GHEA Grapalat" w:hAnsi="GHEA Grapalat" w:cs="Arial Armenian"/>
          <w:sz w:val="20"/>
          <w:szCs w:val="20"/>
        </w:rPr>
      </w:pP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Մրցույթ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proofErr w:type="spellStart"/>
      <w:r w:rsidRPr="0039677F"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 w:rsidRPr="0039677F">
        <w:rPr>
          <w:rFonts w:ascii="GHEA Grapalat" w:hAnsi="GHEA Grapalat" w:cs="Arial Armenian"/>
          <w:sz w:val="20"/>
          <w:szCs w:val="20"/>
          <w:lang w:val="en-US"/>
        </w:rPr>
        <w:t xml:space="preserve"> </w:t>
      </w:r>
      <w:r w:rsidR="00AC67F9">
        <w:rPr>
          <w:rFonts w:ascii="GHEA Grapalat" w:hAnsi="GHEA Grapalat" w:cs="Arial Armenian"/>
          <w:sz w:val="20"/>
          <w:szCs w:val="20"/>
        </w:rPr>
        <w:t>29</w:t>
      </w:r>
    </w:p>
    <w:p w:rsidR="003B4568" w:rsidRDefault="008D6576" w:rsidP="003B4568">
      <w:pPr>
        <w:tabs>
          <w:tab w:val="left" w:pos="90"/>
        </w:tabs>
        <w:ind w:right="-21"/>
        <w:jc w:val="center"/>
        <w:rPr>
          <w:rFonts w:ascii="GHEA Grapalat" w:hAnsi="GHEA Grapalat" w:cs="Arial Armenian"/>
          <w:sz w:val="20"/>
          <w:szCs w:val="20"/>
        </w:rPr>
      </w:pPr>
      <w:r>
        <w:rPr>
          <w:rFonts w:ascii="GHEA Grapalat" w:hAnsi="GHEA Grapalat" w:cs="Arial Armenian"/>
          <w:sz w:val="20"/>
          <w:szCs w:val="20"/>
        </w:rPr>
        <w:t xml:space="preserve"> «Դիլիջան» ԱՊ </w:t>
      </w:r>
      <w:r w:rsidR="00B9119F">
        <w:rPr>
          <w:rFonts w:ascii="GHEA Grapalat" w:hAnsi="GHEA Grapalat" w:cs="Arial Armenian"/>
          <w:sz w:val="20"/>
          <w:szCs w:val="20"/>
        </w:rPr>
        <w:t>ՊՈԱԿ-ին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անհատույց</w:t>
      </w:r>
      <w:r w:rsidR="00CA2660" w:rsidRPr="0039677F">
        <w:rPr>
          <w:rFonts w:ascii="GHEA Grapalat" w:hAnsi="GHEA Grapalat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անժամկետ</w:t>
      </w:r>
      <w:r w:rsidR="00CA2660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օգտա</w:t>
      </w:r>
      <w:r w:rsidR="00CA2660" w:rsidRPr="0039677F">
        <w:rPr>
          <w:rFonts w:ascii="GHEA Grapalat" w:hAnsi="GHEA Grapalat" w:cs="Arial Armenian"/>
          <w:sz w:val="20"/>
          <w:szCs w:val="20"/>
        </w:rPr>
        <w:t>գ</w:t>
      </w:r>
      <w:r w:rsidR="00CA2660" w:rsidRPr="0039677F">
        <w:rPr>
          <w:rFonts w:ascii="GHEA Grapalat" w:hAnsi="GHEA Grapalat" w:cs="Sylfaen"/>
          <w:sz w:val="20"/>
          <w:szCs w:val="20"/>
        </w:rPr>
        <w:t>ործման</w:t>
      </w:r>
      <w:r w:rsidR="00CA2660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իրավունքով</w:t>
      </w:r>
      <w:r w:rsidR="00CA2660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տրամադրված</w:t>
      </w:r>
      <w:r w:rsidR="00CA2660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CA2660" w:rsidRPr="0039677F">
        <w:rPr>
          <w:rFonts w:ascii="GHEA Grapalat" w:hAnsi="GHEA Grapalat" w:cs="Sylfaen"/>
          <w:sz w:val="20"/>
          <w:szCs w:val="20"/>
        </w:rPr>
        <w:t>հողերից</w:t>
      </w:r>
      <w:r w:rsidR="00CA2660" w:rsidRPr="0039677F">
        <w:rPr>
          <w:rFonts w:ascii="GHEA Grapalat" w:hAnsi="GHEA Grapalat" w:cs="Arial Armenian"/>
          <w:sz w:val="20"/>
          <w:szCs w:val="20"/>
        </w:rPr>
        <w:t xml:space="preserve"> մրցութային կարգով, կառուցապատման իրավունքով կատարում է </w:t>
      </w:r>
      <w:r w:rsidR="00AC67F9">
        <w:rPr>
          <w:rFonts w:ascii="GHEA Grapalat" w:hAnsi="GHEA Grapalat" w:cs="Arial Armenian"/>
          <w:sz w:val="20"/>
          <w:szCs w:val="20"/>
        </w:rPr>
        <w:t>1</w:t>
      </w:r>
      <w:r w:rsidR="00B9119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Arial Armenian"/>
          <w:sz w:val="20"/>
          <w:szCs w:val="20"/>
        </w:rPr>
        <w:t>(</w:t>
      </w:r>
      <w:r w:rsidR="00AC67F9">
        <w:rPr>
          <w:rFonts w:ascii="GHEA Grapalat" w:hAnsi="GHEA Grapalat" w:cs="Arial Armenian"/>
          <w:sz w:val="20"/>
          <w:szCs w:val="20"/>
        </w:rPr>
        <w:t>մեկ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) </w:t>
      </w:r>
      <w:r w:rsidR="002E5ACA" w:rsidRPr="0039677F">
        <w:rPr>
          <w:rFonts w:ascii="GHEA Grapalat" w:hAnsi="GHEA Grapalat" w:cs="Sylfaen"/>
          <w:sz w:val="20"/>
          <w:szCs w:val="20"/>
        </w:rPr>
        <w:t>հողակտոր</w:t>
      </w:r>
      <w:r w:rsidR="003B4568" w:rsidRPr="0039677F">
        <w:rPr>
          <w:rFonts w:ascii="GHEA Grapalat" w:hAnsi="GHEA Grapalat" w:cs="Sylfaen"/>
          <w:sz w:val="20"/>
          <w:szCs w:val="20"/>
        </w:rPr>
        <w:t>ի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="003B4568" w:rsidRPr="0039677F">
        <w:rPr>
          <w:rFonts w:ascii="GHEA Grapalat" w:hAnsi="GHEA Grapalat" w:cs="Sylfaen"/>
          <w:sz w:val="20"/>
          <w:szCs w:val="20"/>
        </w:rPr>
        <w:t>հողհատկացում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354"/>
        <w:gridCol w:w="1969"/>
        <w:gridCol w:w="3205"/>
        <w:gridCol w:w="1319"/>
        <w:gridCol w:w="1670"/>
        <w:gridCol w:w="3258"/>
        <w:gridCol w:w="2261"/>
      </w:tblGrid>
      <w:tr w:rsidR="00B9119F" w:rsidRPr="00E53A01" w:rsidTr="00BB6E60">
        <w:tc>
          <w:tcPr>
            <w:tcW w:w="1354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Լոտի հերթական համարը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տեսակը</w:t>
            </w:r>
          </w:p>
        </w:tc>
        <w:tc>
          <w:tcPr>
            <w:tcW w:w="3205" w:type="dxa"/>
            <w:vAlign w:val="center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տրամադրման նպատակը</w:t>
            </w:r>
          </w:p>
        </w:tc>
        <w:tc>
          <w:tcPr>
            <w:tcW w:w="1319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Հողամասի չափը</w:t>
            </w:r>
          </w:p>
        </w:tc>
        <w:tc>
          <w:tcPr>
            <w:tcW w:w="1670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D365E6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Հողամասի մեկնարկային գինը</w:t>
            </w:r>
          </w:p>
        </w:tc>
        <w:tc>
          <w:tcPr>
            <w:tcW w:w="3258" w:type="dxa"/>
          </w:tcPr>
          <w:p w:rsidR="00B9119F" w:rsidRPr="00D365E6" w:rsidRDefault="00B9119F" w:rsidP="00E27BD0">
            <w:pPr>
              <w:tabs>
                <w:tab w:val="left" w:pos="-55"/>
              </w:tabs>
              <w:ind w:right="-21"/>
              <w:jc w:val="both"/>
              <w:rPr>
                <w:rFonts w:ascii="GHEA Grapalat" w:hAnsi="GHEA Grapalat"/>
                <w:color w:val="FFFFFF"/>
                <w:sz w:val="20"/>
                <w:szCs w:val="20"/>
              </w:rPr>
            </w:pPr>
            <w:r w:rsidRPr="00D365E6">
              <w:rPr>
                <w:rFonts w:ascii="GHEA Grapalat" w:hAnsi="GHEA Grapalat" w:cs="Sylfaen"/>
                <w:sz w:val="20"/>
                <w:szCs w:val="20"/>
              </w:rPr>
              <w:t>Հողամասի գտնվելու վայրը</w:t>
            </w:r>
          </w:p>
        </w:tc>
        <w:tc>
          <w:tcPr>
            <w:tcW w:w="2261" w:type="dxa"/>
          </w:tcPr>
          <w:p w:rsidR="00B9119F" w:rsidRPr="00D365E6" w:rsidRDefault="00B9119F" w:rsidP="00E27BD0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365E6">
              <w:rPr>
                <w:rFonts w:ascii="GHEA Grapalat" w:hAnsi="GHEA Grapalat"/>
                <w:sz w:val="20"/>
                <w:szCs w:val="20"/>
              </w:rPr>
              <w:t>Տրամադրման առավելագույն ժամանակահատվածը</w:t>
            </w:r>
          </w:p>
        </w:tc>
      </w:tr>
      <w:tr w:rsidR="00C10FB8" w:rsidRPr="004925A8" w:rsidTr="00BB6E60">
        <w:tc>
          <w:tcPr>
            <w:tcW w:w="1354" w:type="dxa"/>
            <w:vAlign w:val="center"/>
          </w:tcPr>
          <w:p w:rsidR="00C10FB8" w:rsidRPr="004925A8" w:rsidRDefault="00442473" w:rsidP="00AC67F9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>Լոտ 2</w:t>
            </w:r>
            <w:r w:rsidR="00AC67F9">
              <w:rPr>
                <w:rFonts w:ascii="GHEA Grapalat" w:hAnsi="GHEA Grapalat"/>
                <w:sz w:val="20"/>
                <w:szCs w:val="20"/>
              </w:rPr>
              <w:t>9</w:t>
            </w:r>
            <w:r w:rsidR="00C10FB8" w:rsidRPr="004925A8">
              <w:rPr>
                <w:rFonts w:ascii="GHEA Grapalat" w:hAnsi="GHEA Grapalat"/>
                <w:sz w:val="20"/>
                <w:szCs w:val="20"/>
              </w:rPr>
              <w:t>-</w:t>
            </w:r>
            <w:r w:rsidR="00AC67F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C10FB8" w:rsidRPr="004925A8" w:rsidRDefault="00C10FB8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>Բնության հատուկ պահպանվող տարածքների հող</w:t>
            </w:r>
          </w:p>
        </w:tc>
        <w:tc>
          <w:tcPr>
            <w:tcW w:w="3205" w:type="dxa"/>
          </w:tcPr>
          <w:p w:rsidR="00D365E6" w:rsidRPr="004925A8" w:rsidRDefault="00D365E6" w:rsidP="00C10FB8">
            <w:pP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</w:p>
          <w:p w:rsidR="00C10FB8" w:rsidRPr="004925A8" w:rsidRDefault="00C10FB8" w:rsidP="00C10FB8">
            <w:pPr>
              <w:rPr>
                <w:sz w:val="20"/>
                <w:szCs w:val="20"/>
              </w:rPr>
            </w:pPr>
            <w:r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Կառուցապատման իրավունքով, հանգստի գոտի կազմակերպելու համար </w:t>
            </w:r>
            <w:r w:rsidRPr="004925A8">
              <w:rPr>
                <w:rFonts w:ascii="GHEA Grapalat" w:hAnsi="GHEA Grapalat"/>
                <w:sz w:val="20"/>
                <w:szCs w:val="20"/>
              </w:rPr>
              <w:t>նախատեսվող հող</w:t>
            </w:r>
          </w:p>
        </w:tc>
        <w:tc>
          <w:tcPr>
            <w:tcW w:w="1319" w:type="dxa"/>
          </w:tcPr>
          <w:p w:rsidR="00AE6020" w:rsidRPr="004925A8" w:rsidRDefault="00AE6020" w:rsidP="00C10FB8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C10FB8" w:rsidRPr="004925A8" w:rsidRDefault="009735D8" w:rsidP="009735D8">
            <w:pPr>
              <w:tabs>
                <w:tab w:val="left" w:pos="90"/>
              </w:tabs>
              <w:ind w:right="-21"/>
              <w:jc w:val="center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 w:rsidRPr="00A87FC1">
              <w:rPr>
                <w:rFonts w:ascii="GHEA Grapalat" w:hAnsi="GHEA Grapalat"/>
                <w:sz w:val="20"/>
                <w:szCs w:val="20"/>
              </w:rPr>
              <w:t>1</w:t>
            </w:r>
            <w:r w:rsidRPr="00A87FC1">
              <w:rPr>
                <w:rFonts w:ascii="Cambria Math" w:hAnsi="Cambria Math"/>
                <w:sz w:val="20"/>
                <w:szCs w:val="20"/>
              </w:rPr>
              <w:t>․</w:t>
            </w:r>
            <w:r w:rsidRPr="00A87FC1">
              <w:rPr>
                <w:rFonts w:ascii="GHEA Grapalat" w:hAnsi="GHEA Grapalat"/>
                <w:sz w:val="20"/>
                <w:szCs w:val="20"/>
              </w:rPr>
              <w:t>09954</w:t>
            </w:r>
            <w:r w:rsidRPr="00A87FC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7FC1">
              <w:rPr>
                <w:rFonts w:ascii="GHEA Grapalat" w:hAnsi="GHEA Grapalat"/>
                <w:sz w:val="20"/>
                <w:szCs w:val="20"/>
                <w:lang w:val="en-US"/>
              </w:rPr>
              <w:t>հա</w:t>
            </w:r>
            <w:proofErr w:type="spellEnd"/>
            <w:r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 </w:t>
            </w:r>
          </w:p>
        </w:tc>
        <w:tc>
          <w:tcPr>
            <w:tcW w:w="1670" w:type="dxa"/>
          </w:tcPr>
          <w:p w:rsidR="00D365E6" w:rsidRPr="004925A8" w:rsidRDefault="00D365E6" w:rsidP="00C10FB8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</w:p>
          <w:p w:rsidR="00C10FB8" w:rsidRPr="004925A8" w:rsidRDefault="00E10478" w:rsidP="00E10478">
            <w:pPr>
              <w:tabs>
                <w:tab w:val="left" w:pos="90"/>
              </w:tabs>
              <w:ind w:right="-21"/>
              <w:rPr>
                <w:rStyle w:val="FontStyle21"/>
                <w:rFonts w:ascii="GHEA Grapalat" w:hAnsi="GHEA Grapalat"/>
                <w:b w:val="0"/>
                <w:lang w:eastAsia="en-US"/>
              </w:rPr>
            </w:pPr>
            <w:r>
              <w:rPr>
                <w:rStyle w:val="FontStyle21"/>
                <w:rFonts w:ascii="GHEA Grapalat" w:hAnsi="GHEA Grapalat"/>
                <w:b w:val="0"/>
                <w:lang w:eastAsia="en-US"/>
              </w:rPr>
              <w:t>40</w:t>
            </w:r>
            <w:r w:rsidR="00C10FB8" w:rsidRPr="004925A8">
              <w:rPr>
                <w:rStyle w:val="FontStyle21"/>
                <w:rFonts w:ascii="GHEA Grapalat" w:hAnsi="GHEA Grapalat"/>
                <w:b w:val="0"/>
                <w:lang w:eastAsia="en-US"/>
              </w:rPr>
              <w:t xml:space="preserve">0 </w:t>
            </w:r>
            <w:r w:rsidR="00C10FB8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(</w:t>
            </w:r>
            <w:r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>չորս հարյուր</w:t>
            </w:r>
            <w:r w:rsidR="00C10FB8" w:rsidRPr="004925A8"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  <w:t xml:space="preserve">) </w:t>
            </w:r>
            <w:r w:rsidR="00C10FB8" w:rsidRPr="004925A8">
              <w:rPr>
                <w:rStyle w:val="FontStyle21"/>
                <w:rFonts w:ascii="GHEA Grapalat" w:hAnsi="GHEA Grapalat"/>
                <w:b w:val="0"/>
                <w:noProof/>
                <w:lang w:val="en-US" w:eastAsia="en-US"/>
              </w:rPr>
              <w:t>դրամ</w:t>
            </w:r>
          </w:p>
        </w:tc>
        <w:tc>
          <w:tcPr>
            <w:tcW w:w="3258" w:type="dxa"/>
          </w:tcPr>
          <w:p w:rsidR="00C10FB8" w:rsidRPr="004925A8" w:rsidRDefault="009735D8" w:rsidP="00C10FB8">
            <w:pPr>
              <w:tabs>
                <w:tab w:val="left" w:pos="-55"/>
              </w:tabs>
              <w:ind w:right="-21"/>
              <w:jc w:val="both"/>
              <w:rPr>
                <w:rStyle w:val="FontStyle21"/>
                <w:rFonts w:ascii="GHEA Grapalat" w:hAnsi="GHEA Grapalat"/>
                <w:b w:val="0"/>
                <w:noProof/>
                <w:lang w:eastAsia="en-US"/>
              </w:rPr>
            </w:pPr>
            <w:r w:rsidRPr="00A87FC1">
              <w:rPr>
                <w:rFonts w:ascii="GHEA Grapalat" w:hAnsi="GHEA Grapalat" w:cs="Sylfaen"/>
                <w:sz w:val="20"/>
                <w:szCs w:val="20"/>
              </w:rPr>
              <w:t>«Դիլիջան»</w:t>
            </w:r>
            <w:r w:rsidRPr="00A87FC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87FC1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A87FC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87FC1">
              <w:rPr>
                <w:rFonts w:ascii="GHEA Grapalat" w:hAnsi="GHEA Grapalat" w:cs="Sylfaen"/>
                <w:sz w:val="20"/>
                <w:szCs w:val="20"/>
              </w:rPr>
              <w:t>պարկի «</w:t>
            </w:r>
            <w:r w:rsidRPr="00A87FC1">
              <w:rPr>
                <w:rFonts w:ascii="GHEA Grapalat" w:hAnsi="GHEA Grapalat"/>
                <w:sz w:val="20"/>
                <w:szCs w:val="20"/>
              </w:rPr>
              <w:t>Հաղարծին</w:t>
            </w:r>
            <w:r w:rsidRPr="00A87FC1">
              <w:rPr>
                <w:rFonts w:ascii="GHEA Grapalat" w:hAnsi="GHEA Grapalat" w:cs="Sylfaen"/>
                <w:sz w:val="20"/>
                <w:szCs w:val="20"/>
              </w:rPr>
              <w:t xml:space="preserve"> տեղամաս» մասնաճյուղի 6 քառ</w:t>
            </w:r>
            <w:r w:rsidRPr="00A87FC1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2261" w:type="dxa"/>
          </w:tcPr>
          <w:p w:rsidR="00EB588A" w:rsidRPr="004925A8" w:rsidRDefault="00EB588A" w:rsidP="00C10FB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10FB8" w:rsidRPr="004925A8" w:rsidRDefault="00C10FB8" w:rsidP="00E10478">
            <w:pPr>
              <w:tabs>
                <w:tab w:val="left" w:pos="90"/>
              </w:tabs>
              <w:ind w:right="-2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5A8">
              <w:rPr>
                <w:rFonts w:ascii="GHEA Grapalat" w:hAnsi="GHEA Grapalat"/>
                <w:sz w:val="20"/>
                <w:szCs w:val="20"/>
              </w:rPr>
              <w:t xml:space="preserve">Մինչև </w:t>
            </w:r>
            <w:r w:rsidR="00E10478">
              <w:rPr>
                <w:rFonts w:ascii="GHEA Grapalat" w:hAnsi="GHEA Grapalat"/>
                <w:sz w:val="20"/>
                <w:szCs w:val="20"/>
              </w:rPr>
              <w:t>60</w:t>
            </w:r>
            <w:r w:rsidRPr="004925A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5A8"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</w:tbl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/>
          <w:sz w:val="20"/>
          <w:szCs w:val="20"/>
        </w:rPr>
        <w:t>Համաձայն Կառավարության 18.12.2008</w:t>
      </w:r>
      <w:r w:rsidRPr="0039677F">
        <w:rPr>
          <w:rFonts w:ascii="GHEA Grapalat" w:hAnsi="GHEA Grapalat" w:cs="GHEA Grapalat"/>
          <w:sz w:val="20"/>
          <w:szCs w:val="20"/>
        </w:rPr>
        <w:t>թ</w:t>
      </w:r>
      <w:r w:rsidRPr="0039677F">
        <w:rPr>
          <w:rFonts w:ascii="GHEA Grapalat" w:hAnsi="GHEA Grapalat"/>
          <w:sz w:val="20"/>
          <w:szCs w:val="20"/>
        </w:rPr>
        <w:t>. N 1578-Ն որոշման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1. մրցութային փաթեթներին ներկայացվող նվազագույն պահանջներն են՝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հողամասի մակերեսը,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վարձակալության և (կամ) կառուցապատման իրավունքի ժամկետները,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կառուցապատման դեպքում՝ դրա իրականացման ժամկետը,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հողամասի համար առաջարկվող վարձավճարի չափը,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նախատեսվող ներդրումների չափը՝ կցելով ֆինանսական երաշխիքները (Համաձայն ՀՀ քաղաքացիական օրենսգրքի պահանջների),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շրջակա միջավայրի պահպանության միջոցառումները,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բնության հատուկ պահպանվող տարածքների առանձնացված համապատասխան գոտիների նկատմամբ` Հայաստանի Հանրապետության օրենսդրությամբ սահմանված պահանջներին բնության հատուկ պահպանվող տարածքների հողամասերում վարձակալության և (կամ) կառուցապատման իրավունքով իրականացվող գործունեության համապատասխանությունը.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2. մրցութային փաթեթներին ներկայացվող պայմաններն են։ Ընդ որում, վարձակալության և (կամ) կառուցապատման իրավունք ձեռք բերելու դեպքում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մրցութային փաթեթներին պարտադիր ներկայացվում եմ հետևյալ պայմանները՝ 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ա. ըստ անհրաժեշտության, սահմանված կարգով ջրօգտագործման թույլտվության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բ. տարածքի խմելու և կենցաղային ջրով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գ. կեղտաջրերի լոկալ մաքրման կայանների (այդ թվում՝ սեպտիկ հորեր) տեղադրումը,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դ. սանհանգույցների առկայությունը,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ե. տարածքի սանիտարահիգենիկ պայմանների ապահովումը,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զ. ըստ անհրաժեշտության, «Շրջակա միջավայրի վրա ազդեցության գնահատման և փորձաքննության մասին» օրենքով սահմանված կարգով փորձաքննական դրական եզրակացության ստացումը,</w:t>
      </w:r>
    </w:p>
    <w:p w:rsidR="003B4568" w:rsidRPr="0039677F" w:rsidRDefault="003B456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է. ըստ անհրաժեշտության, «Քաղաքաշինության մասին» օրենքով սահմանված կարգով համապատասխան շինարարության թույլտվության ստացումը.</w:t>
      </w:r>
    </w:p>
    <w:p w:rsidR="003018F8" w:rsidRPr="0039677F" w:rsidRDefault="003018F8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Հիմք ընդունելով Կառավարության 12․04․2001թ․ N 286 որոշման 50-րդ կետի 2-րդ մասը</w:t>
      </w:r>
      <w:r w:rsidR="006A336D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սահմանվում է, որ ներդրումային ծրագրերը կազմելիս անհրաժեշտ է հաշվի առնել հետևյալ լրացուցիչ պահանջներն ու պայմանները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՝</w:t>
      </w:r>
    </w:p>
    <w:p w:rsidR="003018F8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1․ հողամասերը պետք է կառուցապատվեն ոչ հիմնական կառույցներով, հիմնականում մետաղական կամ փայտյա կոնստրուկցիաներով,</w:t>
      </w:r>
    </w:p>
    <w:p w:rsidR="006A336D" w:rsidRPr="0039677F" w:rsidRDefault="006A336D" w:rsidP="003B4568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2․ պետք է կիրառվեն այլընտրանքային էներգիայի ստացման աղբյուրներ՝</w:t>
      </w:r>
    </w:p>
    <w:p w:rsidR="006A336D" w:rsidRPr="0039677F" w:rsidRDefault="006A336D" w:rsidP="006A33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Ֆոտովոլտային կայանների տեղադրման դեպքում՝ դրանք տեղադրվեն գետնից բարձր</w:t>
      </w:r>
      <w:r w:rsidR="001E177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(շինությունների տանիքային հատվածում)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B0EEB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3․</w:t>
      </w:r>
      <w:r w:rsidR="004B0EEB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տարածքի ապահովում ավտոկայանատեղիով (ըստ անհրաժեշտության)</w:t>
      </w:r>
    </w:p>
    <w:p w:rsidR="006A336D" w:rsidRPr="0039677F" w:rsidRDefault="006A336D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lastRenderedPageBreak/>
        <w:t xml:space="preserve">4․ 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իրականացնել տարածքում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հակահրդեհային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 պաշտպանության միջոցառումներ կամ բռնկված հրդեհների դեպքում աջակցել հրդեհաշիջման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աշխատանքների իրականացմանը,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5․ իրականացնել տարածքի շուրջտարի գործունեության ծրագրեր,</w:t>
      </w:r>
    </w:p>
    <w:p w:rsidR="00A64E35" w:rsidRPr="0039677F" w:rsidRDefault="00A64E35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6․ ապահովել տարածքի համապատասխանեցումը հաշման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>դամություն ունեցող անձանց համար,</w:t>
      </w:r>
    </w:p>
    <w:p w:rsidR="0016512A" w:rsidRPr="0039677F" w:rsidRDefault="0016512A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7․ ներդրումների իրականացման ժամանակահատված սահմանել 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 xml:space="preserve">մինչև 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5 տարի՝ չհաշված անհաղթահարելի ուժի ազդեցությունը, </w:t>
      </w:r>
    </w:p>
    <w:p w:rsidR="004174AF" w:rsidRPr="0039677F" w:rsidRDefault="001E40E3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8</w:t>
      </w:r>
      <w:r w:rsidR="009D45FA" w:rsidRPr="0039677F">
        <w:rPr>
          <w:rFonts w:ascii="GHEA Grapalat" w:hAnsi="GHEA Grapalat" w:cs="CIDFont+F1"/>
          <w:sz w:val="20"/>
          <w:szCs w:val="20"/>
          <w:lang w:eastAsia="en-US"/>
        </w:rPr>
        <w:t>․ ներկայաց</w:t>
      </w:r>
      <w:r w:rsidR="0016512A" w:rsidRPr="0039677F">
        <w:rPr>
          <w:rFonts w:ascii="GHEA Grapalat" w:hAnsi="GHEA Grapalat" w:cs="CIDFont+F1"/>
          <w:sz w:val="20"/>
          <w:szCs w:val="20"/>
          <w:lang w:eastAsia="en-US"/>
        </w:rPr>
        <w:t xml:space="preserve">նել ներդրումների 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>ծավալը, ժամկետը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ու դրանց իրականացման ժամանակացույցը (բաշխումը ըստ տարիների), ինչը հանդիսանալու է պայմանագրի անբաժանելի մաս,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 </w:t>
      </w:r>
    </w:p>
    <w:p w:rsidR="000B1022" w:rsidRPr="0039677F" w:rsidRDefault="004174AF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9․ սահմանել, որ նախատեսված ներդրումների ծավալի 80% ըստ ժամանակացույցի չիրականացնելու պարագայում այն հանդիսանալու է պայմանագրի միակողմանի լուծման հիմք</w:t>
      </w:r>
      <w:r w:rsidR="000B1022" w:rsidRPr="0039677F">
        <w:rPr>
          <w:rFonts w:ascii="GHEA Grapalat" w:hAnsi="GHEA Grapalat" w:cs="CIDFont+F1"/>
          <w:sz w:val="20"/>
          <w:szCs w:val="20"/>
          <w:lang w:eastAsia="en-US"/>
        </w:rPr>
        <w:t>,</w:t>
      </w:r>
    </w:p>
    <w:p w:rsidR="004174AF" w:rsidRPr="0039677F" w:rsidRDefault="000B1022" w:rsidP="006A336D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10․կառուցապատման միավորների ճարտարապետա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-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>հատակագծային նախագծերը կազմել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իս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արտաքին տեսքի ձևավորման մասը մշակել տարածքի</w:t>
      </w:r>
      <w:r w:rsidR="00BE7DFA" w:rsidRPr="0039677F">
        <w:rPr>
          <w:rFonts w:ascii="GHEA Grapalat" w:hAnsi="GHEA Grapalat" w:cs="CIDFont+F1"/>
          <w:sz w:val="20"/>
          <w:szCs w:val="20"/>
          <w:lang w:eastAsia="en-US"/>
        </w:rPr>
        <w:t>ն</w:t>
      </w:r>
      <w:r w:rsidRPr="0039677F">
        <w:rPr>
          <w:rFonts w:ascii="GHEA Grapalat" w:hAnsi="GHEA Grapalat" w:cs="CIDFont+F1"/>
          <w:sz w:val="20"/>
          <w:szCs w:val="20"/>
          <w:lang w:eastAsia="en-US"/>
        </w:rPr>
        <w:t xml:space="preserve"> և բնական լանդշաֆտներին համահունչ, ազգային ճարտարապետական արժեքների պահպանմամբ</w:t>
      </w:r>
      <w:r w:rsidR="004174AF" w:rsidRPr="0039677F">
        <w:rPr>
          <w:rFonts w:ascii="GHEA Grapalat" w:hAnsi="GHEA Grapalat" w:cs="CIDFont+F1"/>
          <w:sz w:val="20"/>
          <w:szCs w:val="20"/>
          <w:lang w:eastAsia="en-US"/>
        </w:rPr>
        <w:t xml:space="preserve">։ </w:t>
      </w:r>
    </w:p>
    <w:p w:rsidR="00B9119F" w:rsidRDefault="00CD7600" w:rsidP="00AC67F9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  <w:r w:rsidRPr="0039677F">
        <w:rPr>
          <w:rFonts w:ascii="GHEA Grapalat" w:hAnsi="GHEA Grapalat" w:cs="CIDFont+F1"/>
          <w:sz w:val="20"/>
          <w:szCs w:val="20"/>
          <w:lang w:eastAsia="en-US"/>
        </w:rPr>
        <w:t>11․</w:t>
      </w:r>
      <w:r w:rsidR="0046589C" w:rsidRPr="0039677F">
        <w:rPr>
          <w:rFonts w:ascii="GHEA Grapalat" w:hAnsi="GHEA Grapalat" w:cs="CIDFont+F1"/>
          <w:sz w:val="20"/>
          <w:szCs w:val="20"/>
          <w:lang w:eastAsia="en-US"/>
        </w:rPr>
        <w:t>հողամասի կառուցապատման իրավունքի օտարումը կարող է իրականացվել բացառապես հողամասի սեփականատիրոջ համաձայնությամբ, ինչը հանդիսանալու է պայմանագրի կետ</w:t>
      </w:r>
      <w:r w:rsidR="00AC67F9">
        <w:rPr>
          <w:rFonts w:ascii="GHEA Grapalat" w:hAnsi="GHEA Grapalat" w:cs="CIDFont+F1"/>
          <w:sz w:val="20"/>
          <w:szCs w:val="20"/>
          <w:lang w:eastAsia="en-US"/>
        </w:rPr>
        <w:t>։</w:t>
      </w:r>
    </w:p>
    <w:p w:rsidR="00AC67F9" w:rsidRPr="00AC67F9" w:rsidRDefault="00AC67F9" w:rsidP="00AC67F9">
      <w:pPr>
        <w:autoSpaceDE w:val="0"/>
        <w:autoSpaceDN w:val="0"/>
        <w:adjustRightInd w:val="0"/>
        <w:rPr>
          <w:rFonts w:ascii="GHEA Grapalat" w:hAnsi="GHEA Grapalat" w:cs="CIDFont+F1"/>
          <w:sz w:val="20"/>
          <w:szCs w:val="20"/>
          <w:lang w:eastAsia="en-US"/>
        </w:rPr>
      </w:pPr>
    </w:p>
    <w:p w:rsidR="00B9119F" w:rsidRDefault="00B9119F" w:rsidP="00B9119F">
      <w:pPr>
        <w:tabs>
          <w:tab w:val="left" w:pos="90"/>
        </w:tabs>
        <w:ind w:right="-21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</w:t>
      </w:r>
      <w:r w:rsidRPr="00920210">
        <w:rPr>
          <w:rFonts w:ascii="GHEA Grapalat" w:hAnsi="GHEA Grapalat"/>
          <w:b/>
        </w:rPr>
        <w:t>ղում դեպի տարածական տվյալներ</w:t>
      </w:r>
    </w:p>
    <w:p w:rsidR="00BE1FE0" w:rsidRPr="00920210" w:rsidRDefault="00BE1FE0" w:rsidP="00B9119F">
      <w:pPr>
        <w:tabs>
          <w:tab w:val="left" w:pos="90"/>
        </w:tabs>
        <w:ind w:right="-21"/>
        <w:rPr>
          <w:rFonts w:ascii="GHEA Grapalat" w:hAnsi="GHEA Grapalat"/>
          <w:b/>
          <w:sz w:val="10"/>
          <w:szCs w:val="10"/>
        </w:rPr>
      </w:pPr>
      <w:hyperlink r:id="rId5" w:tgtFrame="_blank" w:history="1">
        <w:r>
          <w:rPr>
            <w:rStyle w:val="Hyperlink"/>
          </w:rPr>
          <w:t>https://drive.google.com/drive/folders/1tAnLK_-XCj3fVm5fSLstVJTroGfCDB6R?usp=sharing</w:t>
        </w:r>
      </w:hyperlink>
      <w:bookmarkStart w:id="0" w:name="_GoBack"/>
      <w:bookmarkEnd w:id="0"/>
    </w:p>
    <w:p w:rsidR="00442473" w:rsidRPr="0039677F" w:rsidRDefault="00442473" w:rsidP="003B4568">
      <w:pPr>
        <w:autoSpaceDE w:val="0"/>
        <w:autoSpaceDN w:val="0"/>
        <w:adjustRightInd w:val="0"/>
        <w:rPr>
          <w:rFonts w:ascii="GHEA Grapalat" w:hAnsi="GHEA Grapalat"/>
          <w:sz w:val="20"/>
          <w:szCs w:val="20"/>
        </w:rPr>
      </w:pPr>
    </w:p>
    <w:p w:rsidR="003B4568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կկայանա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202</w:t>
      </w:r>
      <w:r w:rsidR="009E511C" w:rsidRPr="00B86EFE">
        <w:rPr>
          <w:rFonts w:ascii="GHEA Grapalat" w:hAnsi="GHEA Grapalat" w:cs="Arial Armenian"/>
          <w:b/>
          <w:sz w:val="20"/>
          <w:szCs w:val="20"/>
        </w:rPr>
        <w:t>4</w:t>
      </w:r>
      <w:r w:rsidRPr="00B86EFE">
        <w:rPr>
          <w:rFonts w:ascii="GHEA Grapalat" w:hAnsi="GHEA Grapalat" w:cs="Sylfaen"/>
          <w:b/>
          <w:sz w:val="20"/>
          <w:szCs w:val="20"/>
        </w:rPr>
        <w:t>թ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 xml:space="preserve">  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>մա</w:t>
      </w:r>
      <w:r w:rsidR="008D6576">
        <w:rPr>
          <w:rFonts w:ascii="GHEA Grapalat" w:hAnsi="GHEA Grapalat" w:cs="Arial Armenian"/>
          <w:b/>
          <w:sz w:val="20"/>
          <w:szCs w:val="20"/>
        </w:rPr>
        <w:t>յիս</w:t>
      </w:r>
      <w:r w:rsidR="0039677F" w:rsidRPr="00B86EFE">
        <w:rPr>
          <w:rFonts w:ascii="GHEA Grapalat" w:hAnsi="GHEA Grapalat" w:cs="Arial Armenian"/>
          <w:b/>
          <w:sz w:val="20"/>
          <w:szCs w:val="20"/>
        </w:rPr>
        <w:t xml:space="preserve">ի 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«</w:t>
      </w:r>
      <w:r w:rsidR="009735D8">
        <w:rPr>
          <w:rFonts w:ascii="GHEA Grapalat" w:hAnsi="GHEA Grapalat" w:cs="Arial Armenian"/>
          <w:b/>
          <w:sz w:val="20"/>
          <w:szCs w:val="20"/>
        </w:rPr>
        <w:t>3</w:t>
      </w:r>
      <w:r w:rsidR="00040AFA" w:rsidRPr="00B86EFE">
        <w:rPr>
          <w:rFonts w:ascii="GHEA Grapalat" w:hAnsi="GHEA Grapalat" w:cs="Arial Armenian"/>
          <w:b/>
          <w:sz w:val="20"/>
          <w:szCs w:val="20"/>
        </w:rPr>
        <w:t>»</w:t>
      </w:r>
      <w:r w:rsidR="003018F8"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Arial Armenian"/>
          <w:b/>
          <w:sz w:val="20"/>
          <w:szCs w:val="20"/>
        </w:rPr>
        <w:t>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ժամը &lt;&lt;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1</w:t>
      </w:r>
      <w:r w:rsidR="00AC67F9">
        <w:rPr>
          <w:rFonts w:ascii="GHEA Grapalat" w:hAnsi="GHEA Grapalat" w:cs="Sylfaen"/>
          <w:b/>
          <w:sz w:val="20"/>
          <w:szCs w:val="20"/>
        </w:rPr>
        <w:t>5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։</w:t>
      </w:r>
      <w:r w:rsidR="009735D8">
        <w:rPr>
          <w:rFonts w:ascii="GHEA Grapalat" w:hAnsi="GHEA Grapalat" w:cs="Sylfaen"/>
          <w:b/>
          <w:sz w:val="20"/>
          <w:szCs w:val="20"/>
        </w:rPr>
        <w:t>0</w:t>
      </w:r>
      <w:r w:rsidR="00B9119F" w:rsidRPr="00B86EFE">
        <w:rPr>
          <w:rFonts w:ascii="GHEA Grapalat" w:hAnsi="GHEA Grapalat" w:cs="Sylfaen"/>
          <w:b/>
          <w:sz w:val="20"/>
          <w:szCs w:val="20"/>
        </w:rPr>
        <w:t>0</w:t>
      </w:r>
      <w:r w:rsidR="005D5918" w:rsidRPr="00B86EFE">
        <w:rPr>
          <w:rFonts w:ascii="GHEA Grapalat" w:hAnsi="GHEA Grapalat" w:cs="Sylfaen"/>
          <w:b/>
          <w:sz w:val="20"/>
          <w:szCs w:val="20"/>
        </w:rPr>
        <w:t xml:space="preserve"> </w:t>
      </w:r>
      <w:r w:rsidRPr="00B86EFE">
        <w:rPr>
          <w:rFonts w:ascii="GHEA Grapalat" w:hAnsi="GHEA Grapalat" w:cs="Sylfaen"/>
          <w:b/>
          <w:sz w:val="20"/>
          <w:szCs w:val="20"/>
        </w:rPr>
        <w:t>&gt;&gt;</w:t>
      </w:r>
      <w:r w:rsidRPr="00B86EFE">
        <w:rPr>
          <w:rFonts w:ascii="GHEA Grapalat" w:hAnsi="GHEA Grapalat" w:cs="Arial Armenian"/>
          <w:b/>
          <w:sz w:val="20"/>
          <w:szCs w:val="20"/>
        </w:rPr>
        <w:t xml:space="preserve"> -</w:t>
      </w:r>
      <w:r w:rsidRPr="00B86EFE">
        <w:rPr>
          <w:rFonts w:ascii="GHEA Grapalat" w:hAnsi="GHEA Grapalat" w:cs="Sylfaen"/>
          <w:b/>
          <w:sz w:val="20"/>
          <w:szCs w:val="20"/>
        </w:rPr>
        <w:t>ին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B86EFE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Arial Armenian"/>
          <w:sz w:val="20"/>
          <w:szCs w:val="20"/>
        </w:rPr>
        <w:t xml:space="preserve">Ծրագրերը փակ ծրարով հանձնելու վերջնաժամկետը </w:t>
      </w:r>
      <w:r w:rsidR="009735D8">
        <w:rPr>
          <w:rFonts w:ascii="GHEA Grapalat" w:hAnsi="GHEA Grapalat" w:cs="Arial Armenian"/>
          <w:b/>
          <w:sz w:val="20"/>
          <w:szCs w:val="20"/>
        </w:rPr>
        <w:t>2024թ-ի ապրիլ</w:t>
      </w:r>
      <w:r w:rsidR="00442473">
        <w:rPr>
          <w:rFonts w:ascii="GHEA Grapalat" w:hAnsi="GHEA Grapalat" w:cs="Arial Armenian"/>
          <w:b/>
          <w:sz w:val="20"/>
          <w:szCs w:val="20"/>
        </w:rPr>
        <w:t xml:space="preserve">ի </w:t>
      </w:r>
      <w:r w:rsidR="009735D8">
        <w:rPr>
          <w:rFonts w:ascii="GHEA Grapalat" w:hAnsi="GHEA Grapalat" w:cs="Arial Armenian"/>
          <w:b/>
          <w:sz w:val="20"/>
          <w:szCs w:val="20"/>
        </w:rPr>
        <w:t>3</w:t>
      </w:r>
      <w:r w:rsidR="00442473">
        <w:rPr>
          <w:rFonts w:ascii="GHEA Grapalat" w:hAnsi="GHEA Grapalat" w:cs="Arial Armenian"/>
          <w:b/>
          <w:sz w:val="20"/>
          <w:szCs w:val="20"/>
        </w:rPr>
        <w:t>0</w:t>
      </w:r>
      <w:r w:rsidRPr="007B60A7">
        <w:rPr>
          <w:rFonts w:ascii="GHEA Grapalat" w:hAnsi="GHEA Grapalat" w:cs="Arial Armenian"/>
          <w:b/>
          <w:sz w:val="20"/>
          <w:szCs w:val="20"/>
        </w:rPr>
        <w:t>-ի ժամը 1</w:t>
      </w:r>
      <w:r w:rsidR="009735D8">
        <w:rPr>
          <w:rFonts w:ascii="GHEA Grapalat" w:hAnsi="GHEA Grapalat" w:cs="Arial Armenian"/>
          <w:b/>
          <w:sz w:val="20"/>
          <w:szCs w:val="20"/>
        </w:rPr>
        <w:t>8</w:t>
      </w:r>
      <w:r w:rsidRPr="007B60A7">
        <w:rPr>
          <w:rFonts w:ascii="GHEA Grapalat" w:hAnsi="GHEA Grapalat" w:cs="Arial Armenian"/>
          <w:b/>
          <w:sz w:val="20"/>
          <w:szCs w:val="20"/>
        </w:rPr>
        <w:t>։00</w:t>
      </w:r>
      <w:r>
        <w:rPr>
          <w:rFonts w:ascii="GHEA Grapalat" w:hAnsi="GHEA Grapalat" w:cs="Arial Armenian"/>
          <w:sz w:val="20"/>
          <w:szCs w:val="20"/>
        </w:rPr>
        <w:t xml:space="preserve"> է,</w:t>
      </w:r>
      <w:r w:rsidR="003B4568" w:rsidRPr="0039677F">
        <w:rPr>
          <w:rFonts w:ascii="GHEA Grapalat" w:hAnsi="GHEA Grapalat" w:cs="Sylfaen"/>
          <w:sz w:val="20"/>
          <w:szCs w:val="20"/>
        </w:rPr>
        <w:t>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. </w:t>
      </w:r>
      <w:r w:rsidR="003B4568" w:rsidRPr="0039677F">
        <w:rPr>
          <w:rFonts w:ascii="GHEA Grapalat" w:hAnsi="GHEA Grapalat" w:cs="Sylfaen"/>
          <w:sz w:val="20"/>
          <w:szCs w:val="20"/>
        </w:rPr>
        <w:t>Երևան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Կառավարական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3 </w:t>
      </w:r>
      <w:r w:rsidR="003B4568" w:rsidRPr="0039677F">
        <w:rPr>
          <w:rFonts w:ascii="GHEA Grapalat" w:hAnsi="GHEA Grapalat" w:cs="Sylfaen"/>
          <w:sz w:val="20"/>
          <w:szCs w:val="20"/>
        </w:rPr>
        <w:t>շենք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  5 </w:t>
      </w:r>
      <w:r w:rsidR="003B4568" w:rsidRPr="0039677F">
        <w:rPr>
          <w:rFonts w:ascii="GHEA Grapalat" w:hAnsi="GHEA Grapalat" w:cs="Sylfaen"/>
          <w:sz w:val="20"/>
          <w:szCs w:val="20"/>
        </w:rPr>
        <w:t>հարկ</w:t>
      </w:r>
      <w:r w:rsidR="003B4568" w:rsidRPr="0039677F">
        <w:rPr>
          <w:rFonts w:ascii="GHEA Grapalat" w:hAnsi="GHEA Grapalat" w:cs="Arial Armenian"/>
          <w:sz w:val="20"/>
          <w:szCs w:val="20"/>
        </w:rPr>
        <w:t xml:space="preserve">, </w:t>
      </w:r>
      <w:r w:rsidR="003B4568" w:rsidRPr="0039677F">
        <w:rPr>
          <w:rFonts w:ascii="GHEA Grapalat" w:hAnsi="GHEA Grapalat" w:cs="Sylfaen"/>
          <w:sz w:val="20"/>
          <w:szCs w:val="20"/>
        </w:rPr>
        <w:t>հեռ</w:t>
      </w:r>
      <w:r w:rsidR="003B4568" w:rsidRPr="0039677F">
        <w:rPr>
          <w:rFonts w:ascii="GHEA Grapalat" w:hAnsi="GHEA Grapalat" w:cs="Arial Armenian"/>
          <w:sz w:val="20"/>
          <w:szCs w:val="20"/>
        </w:rPr>
        <w:t>.+374 11 818506 և +374 11 818514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Մրցույթում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հաղթող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կճանաչվի</w:t>
      </w:r>
      <w:r w:rsidRPr="0039677F">
        <w:rPr>
          <w:rFonts w:ascii="GHEA Grapalat" w:hAnsi="GHEA Grapalat" w:cs="Arial Armenian"/>
          <w:sz w:val="20"/>
          <w:szCs w:val="20"/>
        </w:rPr>
        <w:t xml:space="preserve"> այն մասնակիցը, որի ներկայացրած </w:t>
      </w:r>
      <w:r w:rsidRPr="0039677F">
        <w:rPr>
          <w:rFonts w:ascii="GHEA Grapalat" w:hAnsi="GHEA Grapalat" w:cs="Sylfaen"/>
          <w:sz w:val="20"/>
          <w:szCs w:val="20"/>
        </w:rPr>
        <w:t>ծրագիրը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հավանության</w:t>
      </w:r>
      <w:r w:rsidRPr="0039677F">
        <w:rPr>
          <w:rFonts w:ascii="GHEA Grapalat" w:hAnsi="GHEA Grapalat" w:cs="Arial Armenian"/>
          <w:sz w:val="20"/>
          <w:szCs w:val="20"/>
        </w:rPr>
        <w:t xml:space="preserve"> կ</w:t>
      </w:r>
      <w:r w:rsidRPr="0039677F">
        <w:rPr>
          <w:rFonts w:ascii="GHEA Grapalat" w:hAnsi="GHEA Grapalat" w:cs="Sylfaen"/>
          <w:sz w:val="20"/>
          <w:szCs w:val="20"/>
        </w:rPr>
        <w:t>արժանանա և կառաջարկի</w:t>
      </w:r>
      <w:r w:rsidRPr="0039677F">
        <w:rPr>
          <w:rFonts w:ascii="GHEA Grapalat" w:hAnsi="GHEA Grapalat" w:cs="Arial Armenian"/>
          <w:sz w:val="20"/>
          <w:szCs w:val="20"/>
        </w:rPr>
        <w:t xml:space="preserve"> </w:t>
      </w:r>
      <w:r w:rsidRPr="0039677F">
        <w:rPr>
          <w:rFonts w:ascii="GHEA Grapalat" w:hAnsi="GHEA Grapalat" w:cs="Sylfaen"/>
          <w:sz w:val="20"/>
          <w:szCs w:val="20"/>
        </w:rPr>
        <w:t>առավելա</w:t>
      </w:r>
      <w:r w:rsidRPr="0039677F">
        <w:rPr>
          <w:rFonts w:ascii="GHEA Grapalat" w:hAnsi="GHEA Grapalat" w:cs="Arial Armenian"/>
          <w:sz w:val="20"/>
          <w:szCs w:val="20"/>
        </w:rPr>
        <w:t>գ</w:t>
      </w:r>
      <w:r w:rsidRPr="0039677F">
        <w:rPr>
          <w:rFonts w:ascii="GHEA Grapalat" w:hAnsi="GHEA Grapalat" w:cs="Sylfaen"/>
          <w:sz w:val="20"/>
          <w:szCs w:val="20"/>
        </w:rPr>
        <w:t>ույն</w:t>
      </w:r>
      <w:r w:rsidRPr="0039677F">
        <w:rPr>
          <w:rFonts w:ascii="GHEA Grapalat" w:hAnsi="GHEA Grapalat" w:cs="Arial Armenian"/>
          <w:sz w:val="20"/>
          <w:szCs w:val="20"/>
        </w:rPr>
        <w:t xml:space="preserve"> գ</w:t>
      </w:r>
      <w:r w:rsidRPr="0039677F">
        <w:rPr>
          <w:rFonts w:ascii="GHEA Grapalat" w:hAnsi="GHEA Grapalat" w:cs="Sylfaen"/>
          <w:sz w:val="20"/>
          <w:szCs w:val="20"/>
        </w:rPr>
        <w:t>ումար</w:t>
      </w:r>
      <w:r w:rsidRPr="0039677F">
        <w:rPr>
          <w:rFonts w:ascii="GHEA Grapalat" w:hAnsi="GHEA Grapalat" w:cs="Arial Armenian"/>
          <w:sz w:val="20"/>
          <w:szCs w:val="20"/>
        </w:rPr>
        <w:t xml:space="preserve">: </w:t>
      </w:r>
    </w:p>
    <w:p w:rsidR="003B4568" w:rsidRPr="0039677F" w:rsidRDefault="003B4568" w:rsidP="003B4568">
      <w:pPr>
        <w:tabs>
          <w:tab w:val="left" w:pos="90"/>
        </w:tabs>
        <w:ind w:right="-21"/>
        <w:jc w:val="both"/>
        <w:rPr>
          <w:rFonts w:ascii="GHEA Grapalat" w:hAnsi="GHEA Grapalat" w:cs="Arial Armenian"/>
          <w:sz w:val="20"/>
          <w:szCs w:val="20"/>
        </w:rPr>
      </w:pPr>
      <w:r w:rsidRPr="0039677F">
        <w:rPr>
          <w:rFonts w:ascii="GHEA Grapalat" w:hAnsi="GHEA Grapalat" w:cs="Sylfaen"/>
          <w:sz w:val="20"/>
          <w:szCs w:val="20"/>
        </w:rPr>
        <w:t>Հողամասերը սերվիտուտով ծանրաբեռնված չեն</w:t>
      </w:r>
      <w:r w:rsidRPr="0039677F">
        <w:rPr>
          <w:rFonts w:ascii="GHEA Grapalat" w:hAnsi="GHEA Grapalat" w:cs="Arial Armenian"/>
          <w:sz w:val="20"/>
          <w:szCs w:val="20"/>
        </w:rPr>
        <w:t>:</w:t>
      </w:r>
    </w:p>
    <w:p w:rsidR="003B4568" w:rsidRPr="0039677F" w:rsidRDefault="003B4568" w:rsidP="003B4568">
      <w:pPr>
        <w:tabs>
          <w:tab w:val="left" w:pos="90"/>
        </w:tabs>
        <w:ind w:right="-21"/>
        <w:rPr>
          <w:rFonts w:ascii="GHEA Grapalat" w:hAnsi="GHEA Grapalat"/>
          <w:sz w:val="10"/>
          <w:szCs w:val="10"/>
        </w:rPr>
      </w:pPr>
      <w:r w:rsidRPr="0039677F">
        <w:rPr>
          <w:rFonts w:ascii="GHEA Grapalat" w:hAnsi="GHEA Grapalat"/>
          <w:sz w:val="20"/>
          <w:szCs w:val="20"/>
        </w:rPr>
        <w:t xml:space="preserve">              ԲՀՊՏ-ի </w:t>
      </w:r>
      <w:r w:rsidRPr="0039677F">
        <w:rPr>
          <w:rFonts w:ascii="GHEA Grapalat" w:hAnsi="GHEA Grapalat" w:cs="Sylfaen"/>
          <w:sz w:val="20"/>
          <w:szCs w:val="20"/>
        </w:rPr>
        <w:t>ՄԻՋԳԵՐԱՏԵՍՉԱԿԱՆ</w:t>
      </w:r>
      <w:r w:rsidRPr="0039677F">
        <w:rPr>
          <w:rFonts w:ascii="GHEA Grapalat" w:hAnsi="GHEA Grapalat" w:cs="Arial Armenian"/>
          <w:sz w:val="20"/>
          <w:szCs w:val="20"/>
        </w:rPr>
        <w:t xml:space="preserve">  </w:t>
      </w:r>
      <w:r w:rsidRPr="0039677F">
        <w:rPr>
          <w:rFonts w:ascii="GHEA Grapalat" w:hAnsi="GHEA Grapalat" w:cs="Sylfaen"/>
          <w:sz w:val="20"/>
          <w:szCs w:val="20"/>
        </w:rPr>
        <w:t>ՄՐՑՈՒԹԱՅԻՆ</w:t>
      </w:r>
      <w:r w:rsidRPr="0039677F">
        <w:rPr>
          <w:rFonts w:ascii="GHEA Grapalat" w:hAnsi="GHEA Grapalat" w:cs="Arial Armenian"/>
          <w:sz w:val="20"/>
          <w:szCs w:val="20"/>
        </w:rPr>
        <w:t xml:space="preserve">   </w:t>
      </w:r>
      <w:r w:rsidRPr="0039677F">
        <w:rPr>
          <w:rFonts w:ascii="GHEA Grapalat" w:hAnsi="GHEA Grapalat" w:cs="Sylfaen"/>
          <w:sz w:val="20"/>
          <w:szCs w:val="20"/>
        </w:rPr>
        <w:t>ՀԱՆՁՆԱԺՈՂՈՎ</w:t>
      </w:r>
    </w:p>
    <w:p w:rsidR="002C42DF" w:rsidRPr="0039677F" w:rsidRDefault="002C42DF"/>
    <w:sectPr w:rsidR="002C42DF" w:rsidRPr="0039677F" w:rsidSect="00BC3A27">
      <w:pgSz w:w="16838" w:h="11906" w:orient="landscape" w:code="9"/>
      <w:pgMar w:top="630" w:right="1134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2125"/>
    <w:multiLevelType w:val="hybridMultilevel"/>
    <w:tmpl w:val="EC5E6014"/>
    <w:lvl w:ilvl="0" w:tplc="F63C054E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IDFont+F1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8"/>
    <w:rsid w:val="00040AFA"/>
    <w:rsid w:val="000B1022"/>
    <w:rsid w:val="000F74AD"/>
    <w:rsid w:val="0016512A"/>
    <w:rsid w:val="001C7C0D"/>
    <w:rsid w:val="001E177B"/>
    <w:rsid w:val="001E40E3"/>
    <w:rsid w:val="002C42DF"/>
    <w:rsid w:val="002D7A87"/>
    <w:rsid w:val="002E5ACA"/>
    <w:rsid w:val="003018F8"/>
    <w:rsid w:val="0039677F"/>
    <w:rsid w:val="003B4568"/>
    <w:rsid w:val="003B6896"/>
    <w:rsid w:val="003C18B5"/>
    <w:rsid w:val="003C4BC1"/>
    <w:rsid w:val="003E026C"/>
    <w:rsid w:val="004174AF"/>
    <w:rsid w:val="00442473"/>
    <w:rsid w:val="0046589C"/>
    <w:rsid w:val="004925A8"/>
    <w:rsid w:val="004B0EEB"/>
    <w:rsid w:val="00564378"/>
    <w:rsid w:val="00580635"/>
    <w:rsid w:val="005D5918"/>
    <w:rsid w:val="006A336D"/>
    <w:rsid w:val="0077286D"/>
    <w:rsid w:val="007A2FAE"/>
    <w:rsid w:val="008D6576"/>
    <w:rsid w:val="009735D8"/>
    <w:rsid w:val="009D45FA"/>
    <w:rsid w:val="009D52ED"/>
    <w:rsid w:val="009E511C"/>
    <w:rsid w:val="00A42220"/>
    <w:rsid w:val="00A64E35"/>
    <w:rsid w:val="00AB6651"/>
    <w:rsid w:val="00AC67F9"/>
    <w:rsid w:val="00AE6020"/>
    <w:rsid w:val="00B22B31"/>
    <w:rsid w:val="00B86EFE"/>
    <w:rsid w:val="00B9119F"/>
    <w:rsid w:val="00BB6E60"/>
    <w:rsid w:val="00BD3B4B"/>
    <w:rsid w:val="00BE1FE0"/>
    <w:rsid w:val="00BE7DFA"/>
    <w:rsid w:val="00C10FB8"/>
    <w:rsid w:val="00C77D5D"/>
    <w:rsid w:val="00CA2660"/>
    <w:rsid w:val="00CD7600"/>
    <w:rsid w:val="00D365E6"/>
    <w:rsid w:val="00E062A5"/>
    <w:rsid w:val="00E10478"/>
    <w:rsid w:val="00E977E8"/>
    <w:rsid w:val="00EB588A"/>
    <w:rsid w:val="00F90744"/>
    <w:rsid w:val="00FA24CE"/>
    <w:rsid w:val="00FD6B0D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071"/>
  <w15:chartTrackingRefBased/>
  <w15:docId w15:val="{DFBEF099-D83E-490F-800F-6BAD77C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B4568"/>
    <w:rPr>
      <w:rFonts w:ascii="Sylfaen" w:hAnsi="Sylfaen" w:cs="Sylfae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44"/>
    <w:rPr>
      <w:rFonts w:ascii="Segoe UI" w:eastAsia="Times New Roman" w:hAnsi="Segoe UI" w:cs="Segoe UI"/>
      <w:sz w:val="18"/>
      <w:szCs w:val="18"/>
      <w:lang w:val="hy-AM" w:eastAsia="ru-RU"/>
    </w:rPr>
  </w:style>
  <w:style w:type="paragraph" w:styleId="ListParagraph">
    <w:name w:val="List Paragraph"/>
    <w:basedOn w:val="Normal"/>
    <w:uiPriority w:val="34"/>
    <w:qFormat/>
    <w:rsid w:val="006A33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1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tAnLK_-XCj3fVm5fSLstVJTroGfCDB6R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 Kushkyan</cp:lastModifiedBy>
  <cp:revision>23</cp:revision>
  <cp:lastPrinted>2024-02-07T11:14:00Z</cp:lastPrinted>
  <dcterms:created xsi:type="dcterms:W3CDTF">2024-02-08T13:20:00Z</dcterms:created>
  <dcterms:modified xsi:type="dcterms:W3CDTF">2024-04-04T06:41:00Z</dcterms:modified>
</cp:coreProperties>
</file>