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23" w:rsidRDefault="00A95DB5" w:rsidP="00F71023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r w:rsidRPr="003A6E27">
        <w:rPr>
          <w:rFonts w:ascii="GHEA Grapalat" w:hAnsi="GHEA Grapalat"/>
          <w:sz w:val="24"/>
          <w:szCs w:val="24"/>
        </w:rPr>
        <w:t xml:space="preserve">         </w:t>
      </w:r>
      <w:r w:rsidR="00680234">
        <w:rPr>
          <w:rFonts w:ascii="GHEA Grapalat" w:hAnsi="GHEA Grapalat"/>
          <w:sz w:val="24"/>
          <w:szCs w:val="24"/>
        </w:rPr>
        <w:t xml:space="preserve">                </w:t>
      </w:r>
      <w:r w:rsidRPr="003A6E27">
        <w:rPr>
          <w:rFonts w:ascii="GHEA Grapalat" w:hAnsi="GHEA Grapalat"/>
          <w:sz w:val="24"/>
          <w:szCs w:val="24"/>
        </w:rPr>
        <w:t xml:space="preserve">   </w:t>
      </w:r>
      <w:r w:rsidR="00F71023">
        <w:rPr>
          <w:rFonts w:ascii="GHEA Grapalat" w:hAnsi="GHEA Grapalat"/>
          <w:sz w:val="24"/>
          <w:szCs w:val="24"/>
        </w:rPr>
        <w:t xml:space="preserve">               </w:t>
      </w:r>
      <w:r w:rsidR="00F71023">
        <w:rPr>
          <w:rFonts w:ascii="GHEA Grapalat" w:hAnsi="GHEA Grapalat"/>
          <w:sz w:val="24"/>
          <w:szCs w:val="24"/>
        </w:rPr>
        <w:tab/>
      </w:r>
      <w:proofErr w:type="spellStart"/>
      <w:r w:rsidR="00F71023">
        <w:rPr>
          <w:rFonts w:ascii="GHEA Grapalat" w:hAnsi="GHEA Grapalat"/>
          <w:sz w:val="18"/>
          <w:szCs w:val="18"/>
        </w:rPr>
        <w:t>Հավելված</w:t>
      </w:r>
      <w:proofErr w:type="spellEnd"/>
      <w:r w:rsidR="00F71023">
        <w:rPr>
          <w:rFonts w:ascii="GHEA Grapalat" w:hAnsi="GHEA Grapalat"/>
          <w:sz w:val="18"/>
          <w:szCs w:val="18"/>
        </w:rPr>
        <w:t xml:space="preserve"> N 2</w:t>
      </w:r>
    </w:p>
    <w:p w:rsidR="00F71023" w:rsidRDefault="00F71023" w:rsidP="00F71023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Արդարադատության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նախարարության </w:t>
      </w:r>
    </w:p>
    <w:p w:rsidR="00F71023" w:rsidRDefault="00F71023" w:rsidP="00F71023">
      <w:pPr>
        <w:spacing w:after="0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քարտուղարի</w:t>
      </w:r>
      <w:proofErr w:type="spellEnd"/>
    </w:p>
    <w:p w:rsidR="00F71023" w:rsidRDefault="00F71023" w:rsidP="00F71023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 xml:space="preserve">2023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մայիսի</w:t>
      </w:r>
      <w:proofErr w:type="spellEnd"/>
      <w:r>
        <w:rPr>
          <w:rFonts w:ascii="GHEA Grapalat" w:hAnsi="GHEA Grapalat"/>
          <w:sz w:val="18"/>
          <w:szCs w:val="18"/>
        </w:rPr>
        <w:t xml:space="preserve"> 16-ի N 761-Ա </w:t>
      </w:r>
      <w:proofErr w:type="spellStart"/>
      <w:r>
        <w:rPr>
          <w:rFonts w:ascii="GHEA Grapalat" w:hAnsi="GHEA Grapalat"/>
          <w:sz w:val="18"/>
          <w:szCs w:val="18"/>
        </w:rPr>
        <w:t>հրամանի</w:t>
      </w:r>
      <w:proofErr w:type="spellEnd"/>
    </w:p>
    <w:p w:rsidR="00F71023" w:rsidRDefault="00F71023" w:rsidP="00F71023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ab/>
      </w:r>
    </w:p>
    <w:p w:rsidR="00A95DB5" w:rsidRPr="003A6E27" w:rsidRDefault="00A95DB5" w:rsidP="00F71023">
      <w:pPr>
        <w:tabs>
          <w:tab w:val="left" w:pos="567"/>
          <w:tab w:val="left" w:pos="709"/>
        </w:tabs>
        <w:spacing w:after="0"/>
        <w:ind w:firstLine="567"/>
        <w:jc w:val="right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EA563C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A95DB5" w:rsidRDefault="00A95DB5" w:rsidP="00EA563C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D16AD7">
        <w:rPr>
          <w:rFonts w:ascii="GHEA Grapalat" w:hAnsi="GHEA Grapalat"/>
          <w:b/>
          <w:sz w:val="24"/>
          <w:szCs w:val="24"/>
        </w:rPr>
        <w:t xml:space="preserve">ԻՐԱՎԱԿԱՆ ԱՊԱՀՈՎՄԱՆ </w:t>
      </w:r>
      <w:proofErr w:type="gramStart"/>
      <w:r w:rsidR="00D16AD7">
        <w:rPr>
          <w:rFonts w:ascii="GHEA Grapalat" w:hAnsi="GHEA Grapalat"/>
          <w:b/>
          <w:sz w:val="24"/>
          <w:szCs w:val="24"/>
        </w:rPr>
        <w:t>ՎԱՐՉՈՒԹՅԱՆ  ՕՐԵՆՍԴՐՈՒԹՅԱՆ</w:t>
      </w:r>
      <w:proofErr w:type="gramEnd"/>
      <w:r w:rsidR="00D16AD7">
        <w:rPr>
          <w:rFonts w:ascii="GHEA Grapalat" w:hAnsi="GHEA Grapalat"/>
          <w:b/>
          <w:sz w:val="24"/>
          <w:szCs w:val="24"/>
        </w:rPr>
        <w:t xml:space="preserve"> ՄՇԱԿՄԱՆ </w:t>
      </w:r>
      <w:r w:rsidR="002A51DA">
        <w:rPr>
          <w:rFonts w:ascii="GHEA Grapalat" w:hAnsi="GHEA Grapalat"/>
          <w:b/>
          <w:sz w:val="24"/>
          <w:szCs w:val="24"/>
        </w:rPr>
        <w:t>ԲԱԺՆԻ</w:t>
      </w:r>
      <w:r w:rsidR="001A33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A3B9F">
        <w:rPr>
          <w:rFonts w:ascii="GHEA Grapalat" w:hAnsi="GHEA Grapalat"/>
          <w:b/>
          <w:color w:val="000000" w:themeColor="text1"/>
          <w:sz w:val="24"/>
          <w:szCs w:val="24"/>
        </w:rPr>
        <w:t>ԱՎԱԳ ԻՐԱՎԱԲԱՆ</w:t>
      </w:r>
    </w:p>
    <w:p w:rsidR="001A336C" w:rsidRPr="003A6E27" w:rsidRDefault="001A336C" w:rsidP="00EA563C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468" w:type="dxa"/>
        <w:tblInd w:w="250" w:type="dxa"/>
        <w:tblLook w:val="04A0"/>
      </w:tblPr>
      <w:tblGrid>
        <w:gridCol w:w="9468"/>
      </w:tblGrid>
      <w:tr w:rsidR="00A95DB5" w:rsidRPr="003A6E27" w:rsidTr="00DA71BC">
        <w:tc>
          <w:tcPr>
            <w:tcW w:w="9468" w:type="dxa"/>
          </w:tcPr>
          <w:p w:rsidR="00A95DB5" w:rsidRDefault="00A95DB5" w:rsidP="00EA563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  <w:p w:rsidR="00883147" w:rsidRPr="003A6E27" w:rsidRDefault="00883147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A95DB5" w:rsidRPr="003A6E27" w:rsidTr="00DA71BC">
        <w:tc>
          <w:tcPr>
            <w:tcW w:w="9468" w:type="dxa"/>
          </w:tcPr>
          <w:p w:rsidR="00A95DB5" w:rsidRPr="003A6E27" w:rsidRDefault="00A95DB5" w:rsidP="00EA563C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114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1A336C" w:rsidRDefault="007A3863" w:rsidP="00EA563C">
            <w:pPr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նախարարության</w:t>
            </w:r>
            <w:r w:rsidR="001B6EC4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1B6EC4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B6EC4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1B6EC4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1B6EC4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16AD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իրավական</w:t>
            </w:r>
            <w:proofErr w:type="spellEnd"/>
            <w:r w:rsidR="00D16AD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6AD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ապահովման</w:t>
            </w:r>
            <w:proofErr w:type="spellEnd"/>
            <w:r w:rsidR="00D16AD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վարչության</w:t>
            </w:r>
            <w:r w:rsidR="001A336C" w:rsidRPr="00EC445D">
              <w:rPr>
                <w:rFonts w:ascii="Sylfaen" w:hAnsi="Sylfaen"/>
                <w:lang w:val="hy-AM"/>
              </w:rPr>
              <w:t xml:space="preserve"> </w:t>
            </w:r>
            <w:r w:rsidR="001A336C"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Վարչություն) </w:t>
            </w:r>
            <w:proofErr w:type="spellStart"/>
            <w:r w:rsidR="00D16AD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օրենսդրության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մշակման բաժնի </w:t>
            </w:r>
            <w:r w:rsidR="001A336C" w:rsidRPr="00F27D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այսուհետ՝ Բաժին</w:t>
            </w:r>
            <w:r w:rsidR="001A336C" w:rsidRPr="00F27D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A3B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FA3B9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A3B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FA3B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AC6D15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AC6D15">
              <w:rPr>
                <w:rFonts w:ascii="GHEA Grapalat" w:hAnsi="GHEA Grapalat"/>
                <w:sz w:val="24"/>
                <w:szCs w:val="24"/>
              </w:rPr>
              <w:t>՝ 12-32.</w:t>
            </w:r>
            <w:r w:rsidR="00D16AD7" w:rsidRPr="00AC6D15">
              <w:rPr>
                <w:rFonts w:ascii="GHEA Grapalat" w:hAnsi="GHEA Grapalat"/>
                <w:sz w:val="24"/>
                <w:szCs w:val="24"/>
              </w:rPr>
              <w:t>1</w:t>
            </w:r>
            <w:r w:rsidR="00BF11E4" w:rsidRPr="00AC6D15">
              <w:rPr>
                <w:rFonts w:ascii="GHEA Grapalat" w:hAnsi="GHEA Grapalat"/>
                <w:sz w:val="24"/>
                <w:szCs w:val="24"/>
              </w:rPr>
              <w:t>-Մ</w:t>
            </w:r>
            <w:r w:rsidR="00DA71BC" w:rsidRPr="00AC6D15">
              <w:rPr>
                <w:rFonts w:ascii="GHEA Grapalat" w:hAnsi="GHEA Grapalat"/>
                <w:sz w:val="24"/>
                <w:szCs w:val="24"/>
              </w:rPr>
              <w:t>3</w:t>
            </w:r>
            <w:r w:rsidR="00BF11E4" w:rsidRPr="00AC6D15">
              <w:rPr>
                <w:rFonts w:ascii="GHEA Grapalat" w:hAnsi="GHEA Grapalat"/>
                <w:sz w:val="24"/>
                <w:szCs w:val="24"/>
              </w:rPr>
              <w:t>-</w:t>
            </w:r>
            <w:r w:rsidR="00D16AD7" w:rsidRPr="00AC6D15">
              <w:rPr>
                <w:rFonts w:ascii="GHEA Grapalat" w:hAnsi="GHEA Grapalat"/>
                <w:sz w:val="24"/>
                <w:szCs w:val="24"/>
              </w:rPr>
              <w:t>4</w:t>
            </w:r>
            <w:r w:rsidR="00BF11E4" w:rsidRPr="00AC6D15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3A6E27" w:rsidRDefault="00E42FBF" w:rsidP="00EA563C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116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Default="00FA3B9F" w:rsidP="00EA563C">
            <w:pPr>
              <w:pStyle w:val="ListParagraph"/>
              <w:tabs>
                <w:tab w:val="left" w:pos="116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A33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sz w:val="24"/>
                <w:szCs w:val="24"/>
              </w:rPr>
              <w:t>իրավաբանը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EA563C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116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3A6E27" w:rsidRDefault="00FA3B9F" w:rsidP="00EA563C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116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րավաբանի</w:t>
            </w:r>
            <w:proofErr w:type="spellEnd"/>
            <w:r w:rsidR="00A669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6AD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D16AD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6AD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իրավաբաններից</w:t>
            </w:r>
            <w:proofErr w:type="spellEnd"/>
            <w:r w:rsidR="00D16AD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6AD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</w:t>
            </w:r>
            <w:proofErr w:type="spellEnd"/>
            <w:r w:rsidR="0096079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EA563C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116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E42FBF" w:rsidP="00EA563C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F71023" w:rsidTr="00DA71BC">
        <w:tc>
          <w:tcPr>
            <w:tcW w:w="9468" w:type="dxa"/>
          </w:tcPr>
          <w:p w:rsidR="00E42FBF" w:rsidRPr="003A6E27" w:rsidRDefault="00E42FBF" w:rsidP="00EA563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D16AD7" w:rsidRPr="00260FB8" w:rsidRDefault="00D16AD7" w:rsidP="00EA563C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line="276" w:lineRule="auto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Հայաստանի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կատարելագործման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ուղեցույցների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կատարմանը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6AD7" w:rsidRPr="00260FB8" w:rsidRDefault="00D16AD7" w:rsidP="00EA563C">
            <w:pPr>
              <w:pStyle w:val="ListParagraph"/>
              <w:numPr>
                <w:ilvl w:val="0"/>
                <w:numId w:val="21"/>
              </w:numPr>
              <w:tabs>
                <w:tab w:val="left" w:pos="975"/>
              </w:tabs>
              <w:spacing w:line="276" w:lineRule="auto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նոտարիատի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փաստաբանության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քրեաիրավական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քրեադատավարական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դատավարության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մարդու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կատարելագործման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6AD7" w:rsidRPr="00260FB8" w:rsidRDefault="00D16AD7" w:rsidP="00EA563C">
            <w:pPr>
              <w:pStyle w:val="ListParagraph"/>
              <w:numPr>
                <w:ilvl w:val="0"/>
                <w:numId w:val="21"/>
              </w:numPr>
              <w:tabs>
                <w:tab w:val="left" w:pos="975"/>
              </w:tabs>
              <w:spacing w:line="276" w:lineRule="auto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այլ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մշակված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ակտերի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ներկայացրած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6AD7" w:rsidRPr="00260FB8" w:rsidRDefault="00D16AD7" w:rsidP="00EA563C">
            <w:pPr>
              <w:pStyle w:val="ListParagraph"/>
              <w:numPr>
                <w:ilvl w:val="0"/>
                <w:numId w:val="21"/>
              </w:numPr>
              <w:tabs>
                <w:tab w:val="left" w:pos="975"/>
              </w:tabs>
              <w:spacing w:line="276" w:lineRule="auto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Հայաստանի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վավերացրած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սահմանադրական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վճռաբեկ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իմպլեմենտացիային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ուսումնասիրությունների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համեմատաիրավական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բարեփոխումների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A71BC" w:rsidRPr="00D16AD7" w:rsidRDefault="00D16AD7" w:rsidP="00FE15CB">
            <w:pPr>
              <w:pStyle w:val="ListParagraph"/>
              <w:numPr>
                <w:ilvl w:val="0"/>
                <w:numId w:val="21"/>
              </w:numPr>
              <w:tabs>
                <w:tab w:val="left" w:pos="975"/>
              </w:tabs>
              <w:spacing w:line="276" w:lineRule="auto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Վարչության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մշակվող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իրազեկման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բարձրացման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կատարմանը</w:t>
            </w:r>
            <w:r w:rsidR="00FE15CB" w:rsidRPr="00FE15C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16AD7" w:rsidRPr="001B6EC4" w:rsidRDefault="00D16AD7" w:rsidP="00EA563C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FA5FE1" w:rsidRPr="00DA71BC" w:rsidRDefault="00FA5FE1" w:rsidP="00EA563C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A71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D16AD7" w:rsidRPr="00260FB8" w:rsidRDefault="00D16AD7" w:rsidP="00EA563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>իր կատարած վերլուծությունների և ուսումնասիրությունների հիման վրա Բաժնի պետին առաջարկել օրենսդրական նոր կարգավորումներ.</w:t>
            </w:r>
          </w:p>
          <w:p w:rsidR="00D16AD7" w:rsidRPr="00260FB8" w:rsidRDefault="00D16AD7" w:rsidP="00EA563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անհրաժեշտության ներկայացնել համապատասխան զեկուցումներ համապատասխան մարմիններում՝ իրեն մակագրված հանձնարարականի շրջանակում: </w:t>
            </w:r>
          </w:p>
          <w:p w:rsidR="00BF11E4" w:rsidRPr="00610B22" w:rsidRDefault="00BF11E4" w:rsidP="00EA563C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5FE1" w:rsidRDefault="00FA5FE1" w:rsidP="00EA563C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5F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FA5F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D16AD7" w:rsidRPr="00260FB8" w:rsidRDefault="00D16AD7" w:rsidP="00EA563C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1026"/>
                <w:tab w:val="left" w:pos="1152"/>
                <w:tab w:val="left" w:pos="1305"/>
              </w:tabs>
              <w:spacing w:line="276" w:lineRule="auto"/>
              <w:ind w:left="34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>վեր հանել ոլորտային խնդիրները և Բաժնի պետին ներկայացնել առաջարկություն համապատասխան կարգավորումների վերաբերյալ.</w:t>
            </w:r>
          </w:p>
          <w:p w:rsidR="00D16AD7" w:rsidRPr="00260FB8" w:rsidRDefault="00D16AD7" w:rsidP="00EA563C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426"/>
                <w:tab w:val="left" w:pos="1026"/>
                <w:tab w:val="left" w:pos="1152"/>
                <w:tab w:val="left" w:pos="1305"/>
              </w:tabs>
              <w:spacing w:line="276" w:lineRule="auto"/>
              <w:ind w:left="34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 իրավական ակտերի նախագծերի մշակման նպատակով ուսումնասիրությունների կատարում, միջազգային և ներպետական օրենսդրության համապարփակ վերլուծություն.</w:t>
            </w:r>
          </w:p>
          <w:p w:rsidR="00D16AD7" w:rsidRPr="00260FB8" w:rsidRDefault="00D16AD7" w:rsidP="00EA563C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426"/>
                <w:tab w:val="left" w:pos="1026"/>
                <w:tab w:val="left" w:pos="1152"/>
                <w:tab w:val="left" w:pos="1305"/>
              </w:tabs>
              <w:spacing w:line="276" w:lineRule="auto"/>
              <w:ind w:left="34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>մասնակցել առաջարկությունների, եզրակացությունների, այլ փաստաթղթերի, ինչպես նաև դրանց վերաբերյալ մեթոդական պարզաբանումների և ուղեցույցերի մշակման  նախապատրաստական աշխատանքներին.</w:t>
            </w:r>
          </w:p>
          <w:p w:rsidR="00D16AD7" w:rsidRPr="00260FB8" w:rsidRDefault="00D16AD7" w:rsidP="00EA563C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426"/>
                <w:tab w:val="left" w:pos="1026"/>
                <w:tab w:val="left" w:pos="1152"/>
                <w:tab w:val="left" w:pos="1305"/>
              </w:tabs>
              <w:spacing w:line="276" w:lineRule="auto"/>
              <w:ind w:left="34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մշակված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ներկայացրած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մշակում.</w:t>
            </w:r>
          </w:p>
          <w:p w:rsidR="00E95AEB" w:rsidRPr="00AC6D15" w:rsidRDefault="00D16AD7" w:rsidP="00AC6D15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426"/>
                <w:tab w:val="left" w:pos="1026"/>
                <w:tab w:val="left" w:pos="1152"/>
                <w:tab w:val="left" w:pos="1305"/>
              </w:tabs>
              <w:spacing w:line="276" w:lineRule="auto"/>
              <w:ind w:left="34" w:right="9" w:firstLine="567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Հայաստանի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վավերացրած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սահմանադրական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վճռաբեկ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իմպլեմենտացիային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ուսումնասիրությունների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համեմատաիրավական</w:t>
            </w:r>
            <w:r w:rsidRPr="00260F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0FB8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վերլուծությունների, ուսումնասիրությունների կատարում և Բաժնի պետին համապատասխան տեղեկանքի տրամադրում</w:t>
            </w:r>
            <w:r w:rsidR="00AC6D15" w:rsidRPr="00AC6D15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2E48E5" w:rsidRPr="003A6E27" w:rsidTr="00DA71BC">
        <w:tc>
          <w:tcPr>
            <w:tcW w:w="9468" w:type="dxa"/>
          </w:tcPr>
          <w:p w:rsidR="002E48E5" w:rsidRDefault="002E48E5" w:rsidP="00EA563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FA5FE1" w:rsidRDefault="00FA5FE1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391"/>
              <w:gridCol w:w="2662"/>
              <w:gridCol w:w="4189"/>
            </w:tblGrid>
            <w:tr w:rsidR="003F7F9B" w:rsidTr="003F7F9B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F9B" w:rsidRDefault="003F7F9B">
                  <w:pPr>
                    <w:pStyle w:val="ListParagraph"/>
                    <w:tabs>
                      <w:tab w:val="left" w:pos="567"/>
                    </w:tabs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F9B" w:rsidRDefault="003F7F9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F9B" w:rsidRDefault="003F7F9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3F7F9B" w:rsidTr="003F7F9B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F9B" w:rsidRDefault="003F7F9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F9B" w:rsidRDefault="003F7F9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F9B" w:rsidRDefault="003F7F9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</w:p>
              </w:tc>
            </w:tr>
            <w:tr w:rsidR="003F7F9B" w:rsidTr="003F7F9B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F9B" w:rsidRDefault="003F7F9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F9B" w:rsidRDefault="003F7F9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F9B" w:rsidRDefault="003F7F9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3F7F9B" w:rsidTr="003F7F9B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F9B" w:rsidRDefault="003F7F9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F9B" w:rsidRDefault="003F7F9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F9B" w:rsidRDefault="003F7F9B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3F7F9B" w:rsidRPr="003A6E27" w:rsidRDefault="003F7F9B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sz w:val="24"/>
                <w:szCs w:val="24"/>
              </w:rPr>
            </w:pPr>
          </w:p>
          <w:p w:rsidR="002E48E5" w:rsidRDefault="002E48E5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FA5FE1" w:rsidRPr="00D50152" w:rsidRDefault="00996A62" w:rsidP="00EA563C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2E48E5" w:rsidRPr="003F7F9B" w:rsidRDefault="00781FB4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3A6E27" w:rsidRDefault="00781FB4" w:rsidP="00EA563C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DA71B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="0010432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63014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մեկ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պաշտոնի անձնագրով պահանջվող աշխատանքի բնագավառում</w:t>
            </w:r>
            <w:r w:rsidR="00104324" w:rsidRPr="003F7F9B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՝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630142" w:rsidRPr="00630142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մեկ</w:t>
            </w:r>
            <w:r w:rsidR="00DA71BC" w:rsidRPr="003F7F9B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3A6E27" w:rsidRDefault="00781FB4" w:rsidP="00EA563C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EA563C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3A6E27" w:rsidRDefault="00781FB4" w:rsidP="00EA563C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DA71BC" w:rsidRDefault="00DA71BC" w:rsidP="00EA563C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="009A05EC"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DA71BC" w:rsidRDefault="009A05EC" w:rsidP="00EA563C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DA71BC" w:rsidRDefault="009A05EC" w:rsidP="00EA563C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9A05EC" w:rsidRPr="00DA71BC" w:rsidRDefault="009A05EC" w:rsidP="00EA563C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3A6E27" w:rsidRPr="003A6E27" w:rsidRDefault="003A6E27" w:rsidP="00EA563C">
            <w:pPr>
              <w:tabs>
                <w:tab w:val="left" w:pos="24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EA563C">
            <w:pPr>
              <w:pStyle w:val="ListParagraph"/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970ACF" w:rsidRPr="00260FB8" w:rsidRDefault="00970ACF" w:rsidP="00EA563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98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260F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260F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F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970ACF" w:rsidRPr="00260FB8" w:rsidRDefault="00970ACF" w:rsidP="00EA563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98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260F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260F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F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970ACF" w:rsidRDefault="00970ACF" w:rsidP="00EA563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98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260F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260F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F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883147" w:rsidRPr="00970ACF" w:rsidRDefault="00970ACF" w:rsidP="00EA563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98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970ACF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970AC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AC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970ACF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3A6E27" w:rsidRPr="003A6E27" w:rsidTr="00DA71BC">
        <w:tc>
          <w:tcPr>
            <w:tcW w:w="9468" w:type="dxa"/>
          </w:tcPr>
          <w:p w:rsidR="003A6E27" w:rsidRPr="006823DD" w:rsidRDefault="004A5FE1" w:rsidP="00EA563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</w:t>
            </w:r>
            <w:r w:rsidR="003A6E27" w:rsidRPr="006823DD"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proofErr w:type="spellEnd"/>
            <w:r w:rsidR="003A6E27" w:rsidRPr="006823D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A6E27" w:rsidRPr="006823DD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Pr="006823DD" w:rsidRDefault="003A6E27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6823DD" w:rsidRDefault="003A6E27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823DD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6823DD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6823D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6823DD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6823D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AC6D15" w:rsidRDefault="00AC6D15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նպաստող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6823DD" w:rsidRDefault="003A6E27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680234" w:rsidRDefault="006823DD" w:rsidP="00EA563C">
            <w:pPr>
              <w:spacing w:line="276" w:lineRule="auto"/>
              <w:ind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՝</w:t>
            </w:r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նպաստող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680234" w:rsidRDefault="003A6E27" w:rsidP="00EA563C">
            <w:pPr>
              <w:spacing w:line="276" w:lineRule="auto"/>
              <w:ind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AC6D15" w:rsidRDefault="00AC6D15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C6D15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3A6E27" w:rsidRPr="006823DD" w:rsidRDefault="003A6E27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834FB8" w:rsidRDefault="00834FB8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Իր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շփվում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որպես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հանդես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գալիս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հետ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հանդես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գալիս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ներսում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մարմնից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դուրս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ձևավորված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>խմբերում</w:t>
            </w:r>
            <w:proofErr w:type="spellEnd"/>
            <w:r w:rsidRPr="00834FB8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: </w:t>
            </w:r>
          </w:p>
          <w:p w:rsidR="003A6E27" w:rsidRPr="006823DD" w:rsidRDefault="003A6E27" w:rsidP="00EA563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E4277" w:rsidRPr="00680234" w:rsidRDefault="006823DD" w:rsidP="00EA563C">
            <w:pPr>
              <w:spacing w:line="276" w:lineRule="auto"/>
              <w:ind w:firstLine="56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ներկայացնում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տարբերակներ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առջև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դրված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</w:t>
            </w:r>
            <w:proofErr w:type="spellEnd"/>
            <w:r w:rsidRPr="006823DD"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Default="00A95DB5" w:rsidP="00EA563C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Default="003A6E27" w:rsidP="00EA563C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EA563C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0F5FBF"/>
    <w:multiLevelType w:val="hybridMultilevel"/>
    <w:tmpl w:val="85905058"/>
    <w:lvl w:ilvl="0" w:tplc="040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22477"/>
    <w:multiLevelType w:val="hybridMultilevel"/>
    <w:tmpl w:val="4476D33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33B1425A"/>
    <w:multiLevelType w:val="hybridMultilevel"/>
    <w:tmpl w:val="4E3CEDBC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3F25213B"/>
    <w:multiLevelType w:val="hybridMultilevel"/>
    <w:tmpl w:val="FA52A81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D1D14AC"/>
    <w:multiLevelType w:val="hybridMultilevel"/>
    <w:tmpl w:val="8A7A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343B5"/>
    <w:multiLevelType w:val="hybridMultilevel"/>
    <w:tmpl w:val="6816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"/>
  </w:num>
  <w:num w:numId="5">
    <w:abstractNumId w:val="8"/>
  </w:num>
  <w:num w:numId="6">
    <w:abstractNumId w:val="18"/>
  </w:num>
  <w:num w:numId="7">
    <w:abstractNumId w:val="15"/>
  </w:num>
  <w:num w:numId="8">
    <w:abstractNumId w:val="12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13"/>
  </w:num>
  <w:num w:numId="14">
    <w:abstractNumId w:val="3"/>
  </w:num>
  <w:num w:numId="15">
    <w:abstractNumId w:val="14"/>
  </w:num>
  <w:num w:numId="16">
    <w:abstractNumId w:val="19"/>
  </w:num>
  <w:num w:numId="17">
    <w:abstractNumId w:val="6"/>
  </w:num>
  <w:num w:numId="18">
    <w:abstractNumId w:val="5"/>
  </w:num>
  <w:num w:numId="19">
    <w:abstractNumId w:val="9"/>
  </w:num>
  <w:num w:numId="20">
    <w:abstractNumId w:val="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3900"/>
    <w:rsid w:val="0004017A"/>
    <w:rsid w:val="000C1D4D"/>
    <w:rsid w:val="000E51DB"/>
    <w:rsid w:val="00104324"/>
    <w:rsid w:val="001534E9"/>
    <w:rsid w:val="0017335A"/>
    <w:rsid w:val="001A336C"/>
    <w:rsid w:val="001B4FC8"/>
    <w:rsid w:val="001B6EC4"/>
    <w:rsid w:val="00204615"/>
    <w:rsid w:val="00227D19"/>
    <w:rsid w:val="00276AB6"/>
    <w:rsid w:val="002A51DA"/>
    <w:rsid w:val="002B5C82"/>
    <w:rsid w:val="002E48E5"/>
    <w:rsid w:val="00345DA6"/>
    <w:rsid w:val="00393E47"/>
    <w:rsid w:val="003A6E27"/>
    <w:rsid w:val="003F7F9B"/>
    <w:rsid w:val="004528A9"/>
    <w:rsid w:val="00455FD3"/>
    <w:rsid w:val="0049187F"/>
    <w:rsid w:val="004A3660"/>
    <w:rsid w:val="004A5FE1"/>
    <w:rsid w:val="004B7066"/>
    <w:rsid w:val="00501224"/>
    <w:rsid w:val="005054C3"/>
    <w:rsid w:val="00534D1E"/>
    <w:rsid w:val="0058204F"/>
    <w:rsid w:val="00610B22"/>
    <w:rsid w:val="00630142"/>
    <w:rsid w:val="0063088E"/>
    <w:rsid w:val="00662AC9"/>
    <w:rsid w:val="00680234"/>
    <w:rsid w:val="00680AFF"/>
    <w:rsid w:val="006823DD"/>
    <w:rsid w:val="006904E4"/>
    <w:rsid w:val="0069591C"/>
    <w:rsid w:val="006B5B88"/>
    <w:rsid w:val="007245DD"/>
    <w:rsid w:val="007312CE"/>
    <w:rsid w:val="00773340"/>
    <w:rsid w:val="007751F1"/>
    <w:rsid w:val="00781FB4"/>
    <w:rsid w:val="007A3863"/>
    <w:rsid w:val="007A5837"/>
    <w:rsid w:val="007B519A"/>
    <w:rsid w:val="007D22C5"/>
    <w:rsid w:val="007D6483"/>
    <w:rsid w:val="0082431C"/>
    <w:rsid w:val="00834FB8"/>
    <w:rsid w:val="00855EC1"/>
    <w:rsid w:val="008711BD"/>
    <w:rsid w:val="00883147"/>
    <w:rsid w:val="008F40F4"/>
    <w:rsid w:val="00937D7F"/>
    <w:rsid w:val="00960794"/>
    <w:rsid w:val="00970ACF"/>
    <w:rsid w:val="009873D8"/>
    <w:rsid w:val="00996A62"/>
    <w:rsid w:val="009A05EC"/>
    <w:rsid w:val="009C3236"/>
    <w:rsid w:val="00A11D3C"/>
    <w:rsid w:val="00A41DD8"/>
    <w:rsid w:val="00A66928"/>
    <w:rsid w:val="00A95DB5"/>
    <w:rsid w:val="00AA60D1"/>
    <w:rsid w:val="00AB4A51"/>
    <w:rsid w:val="00AC2D94"/>
    <w:rsid w:val="00AC6D15"/>
    <w:rsid w:val="00AE0350"/>
    <w:rsid w:val="00AE5DDB"/>
    <w:rsid w:val="00AF32A5"/>
    <w:rsid w:val="00B03901"/>
    <w:rsid w:val="00B136CF"/>
    <w:rsid w:val="00B54575"/>
    <w:rsid w:val="00B61E75"/>
    <w:rsid w:val="00B62D8A"/>
    <w:rsid w:val="00BA1E4C"/>
    <w:rsid w:val="00BC1313"/>
    <w:rsid w:val="00BD03BB"/>
    <w:rsid w:val="00BE4277"/>
    <w:rsid w:val="00BF11E4"/>
    <w:rsid w:val="00C10F0C"/>
    <w:rsid w:val="00C21582"/>
    <w:rsid w:val="00C4746B"/>
    <w:rsid w:val="00C53AE8"/>
    <w:rsid w:val="00D16AD7"/>
    <w:rsid w:val="00D407AC"/>
    <w:rsid w:val="00D50152"/>
    <w:rsid w:val="00D61922"/>
    <w:rsid w:val="00D75907"/>
    <w:rsid w:val="00D77283"/>
    <w:rsid w:val="00D87AFD"/>
    <w:rsid w:val="00D95181"/>
    <w:rsid w:val="00DA71BC"/>
    <w:rsid w:val="00E42FBF"/>
    <w:rsid w:val="00E729F4"/>
    <w:rsid w:val="00E95AEB"/>
    <w:rsid w:val="00EA563C"/>
    <w:rsid w:val="00F41AF8"/>
    <w:rsid w:val="00F71023"/>
    <w:rsid w:val="00FA3B9F"/>
    <w:rsid w:val="00FA5FE1"/>
    <w:rsid w:val="00FD1DD3"/>
    <w:rsid w:val="00FE15CB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B5106-0E5B-4617-A1DF-C526EF62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76</cp:revision>
  <cp:lastPrinted>2019-03-13T11:59:00Z</cp:lastPrinted>
  <dcterms:created xsi:type="dcterms:W3CDTF">2019-03-13T10:50:00Z</dcterms:created>
  <dcterms:modified xsi:type="dcterms:W3CDTF">2023-05-16T11:45:00Z</dcterms:modified>
</cp:coreProperties>
</file>