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ACAC" w14:textId="77777777" w:rsidR="000257C7" w:rsidRPr="00C4398D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C4398D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C4398D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C4398D" w:rsidRPr="00C4398D">
        <w:rPr>
          <w:rFonts w:ascii="GHEA Grapalat" w:eastAsia="Calibri" w:hAnsi="GHEA Grapalat" w:cs="Times New Roman"/>
          <w:sz w:val="18"/>
          <w:szCs w:val="18"/>
        </w:rPr>
        <w:t>223</w:t>
      </w:r>
    </w:p>
    <w:p w14:paraId="7ABE16ED" w14:textId="77777777" w:rsidR="000257C7" w:rsidRPr="00C4398D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C4398D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C4398D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C4398D">
        <w:rPr>
          <w:rFonts w:ascii="GHEA Grapalat" w:eastAsia="Calibri" w:hAnsi="GHEA Grapalat" w:cs="Times New Roman"/>
          <w:sz w:val="18"/>
          <w:szCs w:val="18"/>
        </w:rPr>
        <w:t>էՎիճակագրականկոմիտեի</w:t>
      </w:r>
      <w:proofErr w:type="spellEnd"/>
    </w:p>
    <w:p w14:paraId="69827722" w14:textId="7CE040F4" w:rsidR="000257C7" w:rsidRPr="00C4398D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C4398D">
        <w:rPr>
          <w:rFonts w:ascii="GHEA Grapalat" w:eastAsia="Calibri" w:hAnsi="GHEA Grapalat" w:cs="Times New Roman"/>
          <w:sz w:val="18"/>
          <w:szCs w:val="18"/>
        </w:rPr>
        <w:t>գլխավորքարտուղարի</w:t>
      </w:r>
      <w:proofErr w:type="spellEnd"/>
      <w:proofErr w:type="gramEnd"/>
      <w:r w:rsidRPr="00C4398D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A02B8E">
        <w:rPr>
          <w:rFonts w:ascii="GHEA Grapalat" w:eastAsia="Calibri" w:hAnsi="GHEA Grapalat" w:cs="Times New Roman"/>
          <w:sz w:val="18"/>
          <w:szCs w:val="18"/>
        </w:rPr>
        <w:t>20</w:t>
      </w:r>
      <w:r w:rsidRPr="00C4398D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C4398D"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r w:rsidRPr="00C4398D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031D84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031D84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14:paraId="4D214910" w14:textId="4228C9E0" w:rsidR="000257C7" w:rsidRPr="00C4398D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C4398D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C4398D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031D84">
        <w:rPr>
          <w:rFonts w:ascii="GHEA Grapalat" w:eastAsia="Calibri" w:hAnsi="GHEA Grapalat" w:cs="Times New Roman"/>
          <w:sz w:val="18"/>
          <w:szCs w:val="18"/>
        </w:rPr>
        <w:t>115</w:t>
      </w:r>
      <w:proofErr w:type="gramEnd"/>
      <w:r w:rsidRPr="00C4398D">
        <w:rPr>
          <w:rFonts w:ascii="GHEA Grapalat" w:eastAsia="Calibri" w:hAnsi="GHEA Grapalat" w:cs="Times New Roman"/>
          <w:sz w:val="18"/>
          <w:szCs w:val="18"/>
        </w:rPr>
        <w:t xml:space="preserve">–Ա </w:t>
      </w:r>
      <w:proofErr w:type="spellStart"/>
      <w:r w:rsidRPr="00C4398D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14:paraId="10FCD25E" w14:textId="77777777" w:rsidR="000257C7" w:rsidRPr="00C4398D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18"/>
          <w:szCs w:val="18"/>
        </w:rPr>
      </w:pPr>
    </w:p>
    <w:p w14:paraId="4E1F14AC" w14:textId="77777777" w:rsidR="000257C7" w:rsidRPr="00C4398D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18"/>
          <w:szCs w:val="18"/>
        </w:rPr>
      </w:pPr>
    </w:p>
    <w:p w14:paraId="1968F0FD" w14:textId="77777777" w:rsidR="000257C7" w:rsidRPr="00C4398D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8"/>
          <w:szCs w:val="28"/>
        </w:rPr>
      </w:pPr>
      <w:r w:rsidRPr="00C4398D">
        <w:rPr>
          <w:rFonts w:ascii="GHEA Grapalat" w:eastAsia="Calibri" w:hAnsi="GHEA Grapalat" w:cs="Times New Roman"/>
          <w:b/>
          <w:sz w:val="28"/>
          <w:szCs w:val="28"/>
        </w:rPr>
        <w:t>ՔԱՂԱՔԱՑԻԱԿԱՆ ԾԱՌԱՅՈՒԹՅԱՆ ՊԱՇՏՈՆԻ ԱՆՁՆԱԳԻՐ</w:t>
      </w:r>
    </w:p>
    <w:p w14:paraId="69F1DFF7" w14:textId="77777777" w:rsidR="000257C7" w:rsidRPr="00C4398D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8"/>
          <w:szCs w:val="28"/>
        </w:rPr>
      </w:pPr>
    </w:p>
    <w:p w14:paraId="7F2A008F" w14:textId="77777777" w:rsidR="000257C7" w:rsidRPr="0010285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10285E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</w:t>
      </w:r>
      <w:proofErr w:type="gramStart"/>
      <w:r w:rsidRPr="0010285E">
        <w:rPr>
          <w:rFonts w:ascii="GHEA Grapalat" w:eastAsia="Calibri" w:hAnsi="GHEA Grapalat" w:cs="Times New Roman"/>
          <w:b/>
          <w:sz w:val="20"/>
          <w:szCs w:val="20"/>
        </w:rPr>
        <w:t>ԿՈՄԻՏԵԻ</w:t>
      </w:r>
      <w:r w:rsidR="00AF1D69" w:rsidRPr="0010285E">
        <w:rPr>
          <w:rFonts w:ascii="GHEA Grapalat" w:eastAsia="Calibri" w:hAnsi="GHEA Grapalat" w:cs="Times New Roman"/>
          <w:b/>
          <w:sz w:val="20"/>
          <w:szCs w:val="20"/>
        </w:rPr>
        <w:t xml:space="preserve">  ԱՐԴՅՈՒՆԱԲԵՐՈՒԹՅԱՆ</w:t>
      </w:r>
      <w:proofErr w:type="gramEnd"/>
      <w:r w:rsidR="00AF1D69" w:rsidRPr="0010285E">
        <w:rPr>
          <w:rFonts w:ascii="GHEA Grapalat" w:eastAsia="Calibri" w:hAnsi="GHEA Grapalat" w:cs="Times New Roman"/>
          <w:b/>
          <w:sz w:val="20"/>
          <w:szCs w:val="20"/>
        </w:rPr>
        <w:t xml:space="preserve"> ԵՎ ԷՆԵՐԳԵՏԻԿԱՅԻ</w:t>
      </w:r>
      <w:r w:rsidR="00CB70DE" w:rsidRPr="0010285E">
        <w:rPr>
          <w:rFonts w:ascii="GHEA Grapalat" w:eastAsia="Calibri" w:hAnsi="GHEA Grapalat" w:cs="Times New Roman"/>
          <w:b/>
          <w:sz w:val="20"/>
          <w:szCs w:val="20"/>
        </w:rPr>
        <w:t xml:space="preserve"> ՎԻՃԱԿԱԳՐՈՒԹՅԱՆ ԲԱԺՆԻ ԱՎԱԳ ՄԱՍՆԱԳԵՏ</w:t>
      </w:r>
    </w:p>
    <w:p w14:paraId="09647B7E" w14:textId="77777777" w:rsidR="000257C7" w:rsidRPr="0010285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10285E" w14:paraId="52AD0858" w14:textId="77777777" w:rsidTr="00064C6D">
        <w:tc>
          <w:tcPr>
            <w:tcW w:w="9720" w:type="dxa"/>
          </w:tcPr>
          <w:p w14:paraId="6EE248E4" w14:textId="77777777" w:rsidR="000257C7" w:rsidRPr="0010285E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10285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10285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14:paraId="7A1354E7" w14:textId="77777777" w:rsidR="000257C7" w:rsidRPr="0010285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10285E" w14:paraId="7A62A911" w14:textId="77777777" w:rsidTr="00064C6D">
        <w:tc>
          <w:tcPr>
            <w:tcW w:w="9720" w:type="dxa"/>
            <w:shd w:val="clear" w:color="auto" w:fill="auto"/>
          </w:tcPr>
          <w:p w14:paraId="5325FD7F" w14:textId="77777777" w:rsidR="000257C7" w:rsidRPr="00C4398D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 w:rsidRPr="00C4398D">
              <w:rPr>
                <w:rFonts w:ascii="GHEA Grapalat" w:eastAsia="Calibri" w:hAnsi="GHEA Grapalat" w:cs="Times New Roman"/>
                <w:b/>
              </w:rPr>
              <w:t xml:space="preserve">1.1.Պաշտոնի </w:t>
            </w:r>
            <w:proofErr w:type="spellStart"/>
            <w:r w:rsidRPr="00C4398D">
              <w:rPr>
                <w:rFonts w:ascii="GHEA Grapalat" w:eastAsia="Calibri" w:hAnsi="GHEA Grapalat" w:cs="Times New Roman"/>
                <w:b/>
              </w:rPr>
              <w:t>անվանումը,ծածկագիրը</w:t>
            </w:r>
            <w:proofErr w:type="spellEnd"/>
          </w:p>
          <w:p w14:paraId="737ACFB2" w14:textId="77777777" w:rsidR="000257C7" w:rsidRPr="00C4398D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 w:rsidRPr="00C4398D">
              <w:rPr>
                <w:rFonts w:ascii="GHEA Grapalat" w:eastAsia="Calibri" w:hAnsi="GHEA Grapalat" w:cs="Times New Roman"/>
              </w:rPr>
              <w:t>Վ</w:t>
            </w:r>
            <w:r w:rsidR="000257C7" w:rsidRPr="00C4398D">
              <w:rPr>
                <w:rFonts w:ascii="GHEA Grapalat" w:eastAsia="Calibri" w:hAnsi="GHEA Grapalat" w:cs="Times New Roman"/>
              </w:rPr>
              <w:t>իճակագրական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C4398D"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 w:rsidR="00E76428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C4398D" w:rsidRPr="00C4398D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C4398D" w:rsidRPr="00C4398D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C4398D" w:rsidRPr="00C4398D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C4398D" w:rsidRPr="00C4398D"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 w:rsidR="00C4398D" w:rsidRPr="00C4398D">
              <w:rPr>
                <w:rFonts w:ascii="GHEA Grapalat" w:eastAsia="Calibri" w:hAnsi="GHEA Grapalat" w:cs="Times New Roman"/>
              </w:rPr>
              <w:t>)</w:t>
            </w:r>
            <w:r w:rsidR="00E76428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 w:rsidR="00AF1D69" w:rsidRPr="00C4398D">
              <w:rPr>
                <w:rFonts w:ascii="GHEA Grapalat" w:eastAsia="Calibri" w:hAnsi="GHEA Grapalat" w:cs="Times New Roman"/>
              </w:rPr>
              <w:t>արդյունաբերության</w:t>
            </w:r>
            <w:proofErr w:type="spellEnd"/>
            <w:r w:rsidR="00AF1D69" w:rsidRPr="00C4398D">
              <w:rPr>
                <w:rFonts w:ascii="GHEA Grapalat" w:eastAsia="Calibri" w:hAnsi="GHEA Grapalat" w:cs="Times New Roman"/>
              </w:rPr>
              <w:t xml:space="preserve"> և </w:t>
            </w:r>
            <w:proofErr w:type="spellStart"/>
            <w:r w:rsidR="00AF1D69" w:rsidRPr="00C4398D">
              <w:rPr>
                <w:rFonts w:ascii="GHEA Grapalat" w:eastAsia="Calibri" w:hAnsi="GHEA Grapalat" w:cs="Times New Roman"/>
              </w:rPr>
              <w:t>էներգետիկայի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C4398D">
              <w:rPr>
                <w:rFonts w:ascii="GHEA Grapalat" w:eastAsia="Calibri" w:hAnsi="GHEA Grapalat" w:cs="Times New Roman"/>
              </w:rPr>
              <w:t>վիճակագրության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C4398D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E76428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C4398D" w:rsidRPr="00C4398D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C4398D" w:rsidRPr="00C4398D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C4398D" w:rsidRPr="00C4398D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C4398D" w:rsidRPr="00C4398D">
              <w:rPr>
                <w:rFonts w:ascii="GHEA Grapalat" w:eastAsia="Calibri" w:hAnsi="GHEA Grapalat" w:cs="Times New Roman"/>
              </w:rPr>
              <w:t>Բաժին</w:t>
            </w:r>
            <w:proofErr w:type="spellEnd"/>
            <w:r w:rsidR="00C4398D" w:rsidRPr="00C4398D">
              <w:rPr>
                <w:rFonts w:ascii="GHEA Grapalat" w:eastAsia="Calibri" w:hAnsi="GHEA Grapalat" w:cs="Times New Roman"/>
              </w:rPr>
              <w:t>)</w:t>
            </w:r>
            <w:proofErr w:type="spellStart"/>
            <w:r w:rsidR="00CB70DE" w:rsidRPr="00C4398D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C4398D"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r w:rsidR="000257C7" w:rsidRPr="00C4398D">
              <w:rPr>
                <w:rFonts w:ascii="GHEA Grapalat" w:eastAsia="Calibri" w:hAnsi="GHEA Grapalat" w:cs="Times New Roman"/>
              </w:rPr>
              <w:t>(</w:t>
            </w:r>
            <w:r w:rsidR="000257C7" w:rsidRPr="00C4398D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 w:rsidR="000257C7"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CB70DE"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D57C19"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5.2</w:t>
            </w:r>
            <w:r w:rsidR="00AF1D69"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0257C7"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CB70DE"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</w:t>
            </w:r>
            <w:r w:rsidR="0066416E"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</w:t>
            </w:r>
            <w:r w:rsidR="00CB70DE"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2C5FCB"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</w:t>
            </w:r>
            <w:r w:rsidR="000257C7"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14:paraId="497EC258" w14:textId="77777777" w:rsidR="000257C7" w:rsidRPr="00C4398D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 w:rsidRPr="00C4398D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14:paraId="1EF28C5A" w14:textId="77777777" w:rsidR="003D698E" w:rsidRPr="00C4398D" w:rsidRDefault="00A02B8E" w:rsidP="003D698E">
            <w:pPr>
              <w:ind w:right="9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</w:t>
            </w:r>
            <w:proofErr w:type="spellStart"/>
            <w:r w:rsidR="00C4398D" w:rsidRPr="00C4398D"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C4398D" w:rsidRPr="00C4398D">
              <w:rPr>
                <w:rFonts w:ascii="GHEA Grapalat" w:hAnsi="GHEA Grapalat"/>
              </w:rPr>
              <w:t>ա</w:t>
            </w:r>
            <w:r w:rsidR="002230C7" w:rsidRPr="00C4398D">
              <w:rPr>
                <w:rFonts w:ascii="GHEA Grapalat" w:hAnsi="GHEA Grapalat"/>
              </w:rPr>
              <w:t>վագ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C4398D">
              <w:rPr>
                <w:rFonts w:ascii="GHEA Grapalat" w:hAnsi="GHEA Grapalat"/>
              </w:rPr>
              <w:t>մասնագետ</w:t>
            </w:r>
            <w:r w:rsidR="00C4398D" w:rsidRPr="00C4398D">
              <w:rPr>
                <w:rFonts w:ascii="GHEA Grapalat" w:hAnsi="GHEA Grapalat"/>
              </w:rPr>
              <w:t>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C4398D">
              <w:rPr>
                <w:rFonts w:ascii="GHEA Grapalat" w:hAnsi="GHEA Grapalat"/>
              </w:rPr>
              <w:t>ամիջական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C4398D">
              <w:rPr>
                <w:rFonts w:ascii="GHEA Grapalat" w:hAnsi="GHEA Grapalat"/>
              </w:rPr>
              <w:t>ենթակա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2230C7" w:rsidRPr="00C4398D">
              <w:rPr>
                <w:rFonts w:ascii="GHEA Grapalat" w:hAnsi="GHEA Grapalat"/>
              </w:rPr>
              <w:t xml:space="preserve">և </w:t>
            </w:r>
            <w:proofErr w:type="spellStart"/>
            <w:r w:rsidR="002230C7" w:rsidRPr="00C4398D">
              <w:rPr>
                <w:rFonts w:ascii="GHEA Grapalat" w:hAnsi="GHEA Grapalat"/>
              </w:rPr>
              <w:t>հաշվետու</w:t>
            </w:r>
            <w:proofErr w:type="spellEnd"/>
            <w:r w:rsidR="003D698E" w:rsidRPr="00C4398D">
              <w:rPr>
                <w:rFonts w:ascii="GHEA Grapalat" w:hAnsi="GHEA Grapalat"/>
              </w:rPr>
              <w:t xml:space="preserve"> է </w:t>
            </w:r>
            <w:proofErr w:type="spellStart"/>
            <w:r w:rsidR="002230C7" w:rsidRPr="00C4398D"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C4398D">
              <w:rPr>
                <w:rFonts w:ascii="GHEA Grapalat" w:hAnsi="GHEA Grapalat"/>
              </w:rPr>
              <w:t>պետին</w:t>
            </w:r>
            <w:proofErr w:type="spellEnd"/>
            <w:r w:rsidR="002230C7" w:rsidRPr="00C4398D">
              <w:rPr>
                <w:rFonts w:ascii="GHEA Grapalat" w:hAnsi="GHEA Grapalat"/>
              </w:rPr>
              <w:t>:</w:t>
            </w:r>
          </w:p>
          <w:p w14:paraId="59FF1F20" w14:textId="77777777" w:rsidR="000257C7" w:rsidRPr="00C4398D" w:rsidRDefault="00A02B8E" w:rsidP="00A02B8E">
            <w:pPr>
              <w:ind w:right="9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  <w:b/>
              </w:rPr>
              <w:t xml:space="preserve">   1.3</w:t>
            </w:r>
            <w:r w:rsidR="000257C7" w:rsidRPr="00C4398D">
              <w:rPr>
                <w:rFonts w:ascii="GHEA Grapalat" w:eastAsia="Calibri" w:hAnsi="GHEA Grapalat" w:cs="Times New Roman"/>
                <w:b/>
              </w:rPr>
              <w:t xml:space="preserve">.Փոխարինող </w:t>
            </w:r>
            <w:proofErr w:type="spellStart"/>
            <w:r w:rsidR="000257C7" w:rsidRPr="00C4398D">
              <w:rPr>
                <w:rFonts w:ascii="GHEA Grapalat" w:eastAsia="Calibri" w:hAnsi="GHEA Grapalat" w:cs="Times New Roman"/>
                <w:b/>
              </w:rPr>
              <w:t>պաշտոնի</w:t>
            </w:r>
            <w:proofErr w:type="spellEnd"/>
            <w:r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="000257C7" w:rsidRPr="00C4398D">
              <w:rPr>
                <w:rFonts w:ascii="GHEA Grapalat" w:eastAsia="Calibri" w:hAnsi="GHEA Grapalat" w:cs="Times New Roman"/>
                <w:b/>
              </w:rPr>
              <w:t>կամ</w:t>
            </w:r>
            <w:proofErr w:type="spellEnd"/>
            <w:r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="000257C7" w:rsidRPr="00C4398D">
              <w:rPr>
                <w:rFonts w:ascii="GHEA Grapalat" w:eastAsia="Calibri" w:hAnsi="GHEA Grapalat" w:cs="Times New Roman"/>
                <w:b/>
              </w:rPr>
              <w:t>պաշտոնների</w:t>
            </w:r>
            <w:proofErr w:type="spellEnd"/>
            <w:r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="000257C7" w:rsidRPr="00C4398D">
              <w:rPr>
                <w:rFonts w:ascii="GHEA Grapalat" w:eastAsia="Calibri" w:hAnsi="GHEA Grapalat" w:cs="Times New Roman"/>
                <w:b/>
              </w:rPr>
              <w:t>անվանում</w:t>
            </w:r>
            <w:r w:rsidR="000257C7" w:rsidRPr="00C4398D">
              <w:rPr>
                <w:rFonts w:ascii="GHEA Grapalat" w:eastAsia="Calibri" w:hAnsi="GHEA Grapalat" w:cs="Times New Roman"/>
              </w:rPr>
              <w:t>ը</w:t>
            </w:r>
            <w:proofErr w:type="spellEnd"/>
            <w:r w:rsidR="000257C7" w:rsidRPr="00C4398D">
              <w:rPr>
                <w:rFonts w:ascii="GHEA Grapalat" w:eastAsia="Calibri" w:hAnsi="GHEA Grapalat" w:cs="Times New Roman"/>
              </w:rPr>
              <w:t>՝</w:t>
            </w:r>
          </w:p>
          <w:p w14:paraId="2B5A04F0" w14:textId="77777777" w:rsidR="000257C7" w:rsidRPr="00C4398D" w:rsidRDefault="00C4398D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C4398D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C4398D">
              <w:rPr>
                <w:rFonts w:ascii="GHEA Grapalat" w:eastAsia="Calibri" w:hAnsi="GHEA Grapalat" w:cs="Times New Roman"/>
              </w:rPr>
              <w:t>ա</w:t>
            </w:r>
            <w:r w:rsidR="002230C7" w:rsidRPr="00C4398D">
              <w:rPr>
                <w:rFonts w:ascii="GHEA Grapalat" w:eastAsia="Calibri" w:hAnsi="GHEA Grapalat" w:cs="Times New Roman"/>
              </w:rPr>
              <w:t>վագ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C4398D">
              <w:rPr>
                <w:rFonts w:ascii="GHEA Grapalat" w:eastAsia="Calibri" w:hAnsi="GHEA Grapalat" w:cs="Times New Roman"/>
              </w:rPr>
              <w:t>մասնագետի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C4398D"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C4398D"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A02B8E"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C4398D"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r w:rsidR="000257C7" w:rsidRPr="00C4398D">
              <w:rPr>
                <w:rFonts w:ascii="GHEA Grapalat" w:eastAsia="Calibri" w:hAnsi="GHEA Grapalat" w:cs="Times New Roman"/>
              </w:rPr>
              <w:t xml:space="preserve"> է </w:t>
            </w:r>
            <w:proofErr w:type="spellStart"/>
            <w:r w:rsidR="002230C7" w:rsidRPr="00C4398D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E05766">
              <w:rPr>
                <w:rFonts w:ascii="GHEA Grapalat" w:eastAsia="Calibri" w:hAnsi="GHEA Grapalat" w:cs="Times New Roman"/>
              </w:rPr>
              <w:t>մյուս</w:t>
            </w:r>
            <w:proofErr w:type="spellEnd"/>
            <w:r w:rsidR="00E0576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C4398D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C4398D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 w:rsidR="00E0576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C4398D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 w:rsidR="000257C7" w:rsidRPr="00C4398D">
              <w:rPr>
                <w:rFonts w:ascii="GHEA Grapalat" w:eastAsia="Calibri" w:hAnsi="GHEA Grapalat" w:cs="Times New Roman"/>
              </w:rPr>
              <w:t>.</w:t>
            </w:r>
          </w:p>
          <w:p w14:paraId="377C3DC2" w14:textId="77777777" w:rsidR="000257C7" w:rsidRPr="00C4398D" w:rsidRDefault="00A02B8E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 xml:space="preserve"> 1.4</w:t>
            </w:r>
            <w:r w:rsidR="000257C7" w:rsidRPr="00C4398D">
              <w:rPr>
                <w:rFonts w:ascii="GHEA Grapalat" w:eastAsia="Calibri" w:hAnsi="GHEA Grapalat" w:cs="Times New Roman"/>
                <w:b/>
              </w:rPr>
              <w:t>.Աշխատավայրը՝</w:t>
            </w:r>
          </w:p>
          <w:p w14:paraId="345A1BC3" w14:textId="77777777" w:rsidR="000257C7" w:rsidRPr="00C4398D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C4398D">
              <w:rPr>
                <w:rFonts w:ascii="GHEA Grapalat" w:eastAsia="Calibri" w:hAnsi="GHEA Grapalat" w:cs="Times New Roman"/>
              </w:rPr>
              <w:t>Հ</w:t>
            </w:r>
            <w:r w:rsidR="0010285E" w:rsidRPr="00C4398D">
              <w:rPr>
                <w:rFonts w:ascii="GHEA Grapalat" w:eastAsia="Calibri" w:hAnsi="GHEA Grapalat" w:cs="Times New Roman"/>
              </w:rPr>
              <w:t>այաստան</w:t>
            </w:r>
            <w:proofErr w:type="spellEnd"/>
            <w:r w:rsidRPr="00C4398D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Pr="00C4398D">
              <w:rPr>
                <w:rFonts w:ascii="GHEA Grapalat" w:eastAsia="Calibri" w:hAnsi="GHEA Grapalat" w:cs="Times New Roman"/>
              </w:rPr>
              <w:t>ք.Երևան,</w:t>
            </w:r>
            <w:r w:rsidR="0010285E" w:rsidRPr="00C4398D"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10285E" w:rsidRPr="00C4398D"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10285E" w:rsidRPr="00C4398D">
              <w:rPr>
                <w:rFonts w:ascii="GHEA Grapalat" w:eastAsia="Calibri" w:hAnsi="GHEA Grapalat" w:cs="Times New Roman"/>
              </w:rPr>
              <w:t>շրջան</w:t>
            </w:r>
            <w:proofErr w:type="spellEnd"/>
            <w:r w:rsidR="0010285E" w:rsidRPr="00C4398D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="0010285E" w:rsidRPr="00C4398D">
              <w:rPr>
                <w:rFonts w:ascii="GHEA Grapalat" w:eastAsia="Calibri" w:hAnsi="GHEA Grapalat" w:cs="Times New Roman"/>
              </w:rPr>
              <w:t>Հանրապետության</w:t>
            </w:r>
            <w:proofErr w:type="spellEnd"/>
            <w:r w:rsidR="00A02B8E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10285E" w:rsidRPr="00C4398D">
              <w:rPr>
                <w:rFonts w:ascii="GHEA Grapalat" w:eastAsia="Calibri" w:hAnsi="GHEA Grapalat" w:cs="Times New Roman"/>
              </w:rPr>
              <w:t>պողոտա,Կառավարական</w:t>
            </w:r>
            <w:proofErr w:type="spellEnd"/>
            <w:r w:rsidR="00E05766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15DFF" w:rsidRPr="00C4398D">
              <w:rPr>
                <w:rFonts w:ascii="GHEA Grapalat" w:eastAsia="Calibri" w:hAnsi="GHEA Grapalat" w:cs="Times New Roman"/>
              </w:rPr>
              <w:t>շենք</w:t>
            </w:r>
            <w:proofErr w:type="spellEnd"/>
            <w:r w:rsidR="00E05766">
              <w:rPr>
                <w:rFonts w:ascii="GHEA Grapalat" w:eastAsia="Calibri" w:hAnsi="GHEA Grapalat" w:cs="Times New Roman"/>
              </w:rPr>
              <w:t xml:space="preserve"> </w:t>
            </w:r>
            <w:r w:rsidR="0010285E" w:rsidRPr="00C4398D">
              <w:rPr>
                <w:rFonts w:ascii="GHEA Grapalat" w:eastAsia="Calibri" w:hAnsi="GHEA Grapalat" w:cs="Times New Roman"/>
              </w:rPr>
              <w:t>3</w:t>
            </w:r>
            <w:r w:rsidR="002230C7" w:rsidRPr="00C4398D">
              <w:rPr>
                <w:rFonts w:ascii="GHEA Grapalat" w:eastAsia="Calibri" w:hAnsi="GHEA Grapalat" w:cs="Times New Roman"/>
              </w:rPr>
              <w:t>:</w:t>
            </w:r>
          </w:p>
          <w:p w14:paraId="7FE7CAF9" w14:textId="77777777" w:rsidR="000257C7" w:rsidRPr="0010285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10285E" w14:paraId="31C68C0E" w14:textId="77777777" w:rsidTr="00064C6D">
        <w:tc>
          <w:tcPr>
            <w:tcW w:w="9720" w:type="dxa"/>
          </w:tcPr>
          <w:p w14:paraId="35FCDFB2" w14:textId="77777777" w:rsidR="000257C7" w:rsidRPr="0010285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10285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10285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14:paraId="411E8682" w14:textId="77777777" w:rsidR="003D698E" w:rsidRPr="0010285E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4B1AF0B5" w14:textId="77777777" w:rsidR="000257C7" w:rsidRPr="0010285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10285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10285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10285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0285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10285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0285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="003D698E" w:rsidRPr="0010285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14:paraId="63913488" w14:textId="77777777" w:rsidR="003D698E" w:rsidRPr="0010285E" w:rsidRDefault="003D698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14:paraId="54992B02" w14:textId="77777777" w:rsidR="0010285E" w:rsidRPr="00C4398D" w:rsidRDefault="00C4398D" w:rsidP="00E764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810"/>
                <w:tab w:val="left" w:pos="1080"/>
              </w:tabs>
              <w:autoSpaceDE w:val="0"/>
              <w:autoSpaceDN w:val="0"/>
              <w:adjustRightInd w:val="0"/>
              <w:ind w:right="6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Պ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աշտոնական վիճակագրության հիմնարար սկզբունքների պահանջ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րին և վիճակագրական ծրագրերին համապատասխան սահմանված ժամ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կետներում պետական խորհրդի կողմից սահմանված վիճակագրական փաստա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թղթերի միջոցով </w:t>
            </w:r>
            <w:proofErr w:type="spellStart"/>
            <w:r w:rsidR="00A02B8E">
              <w:rPr>
                <w:rFonts w:ascii="GHEA Grapalat" w:hAnsi="GHEA Grapalat"/>
                <w:sz w:val="22"/>
                <w:szCs w:val="22"/>
              </w:rPr>
              <w:t>մասնակցում</w:t>
            </w:r>
            <w:proofErr w:type="spellEnd"/>
            <w:r w:rsidR="00A02B8E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արդյունաբերության և էներգետիկայի ոլորտի (այսուհետ՝ ոլորտ) սկզբնական տեղե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կատվության (այդ թվում՝ վարչական ռեգիստրներից ստացված) հավա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քման,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ru-RU"/>
              </w:rPr>
              <w:t>արժանահավատության</w:t>
            </w:r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ստուգման</w:t>
            </w:r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ru-RU"/>
              </w:rPr>
              <w:t>և</w:t>
            </w:r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ru-RU"/>
              </w:rPr>
              <w:t>վիճակագ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softHyphen/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ru-RU"/>
              </w:rPr>
              <w:t>րական</w:t>
            </w:r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ru-RU"/>
              </w:rPr>
              <w:t>ամփոփ</w:t>
            </w:r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ru-RU"/>
              </w:rPr>
              <w:t>տեղեկատվության</w:t>
            </w:r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ru-RU"/>
              </w:rPr>
              <w:t>տրամադրման</w:t>
            </w:r>
            <w:r w:rsidR="00A02B8E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ru-RU"/>
              </w:rPr>
              <w:t>կազմակերպ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softHyphen/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ru-RU"/>
              </w:rPr>
              <w:t>ման</w:t>
            </w:r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ru-RU"/>
              </w:rPr>
              <w:t>աշխատանք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ներ</w:t>
            </w:r>
            <w:proofErr w:type="spellStart"/>
            <w:r w:rsidR="00A02B8E">
              <w:rPr>
                <w:rFonts w:ascii="GHEA Grapalat" w:hAnsi="GHEA Grapalat"/>
                <w:sz w:val="22"/>
                <w:szCs w:val="22"/>
              </w:rPr>
              <w:t>ին</w:t>
            </w:r>
            <w:proofErr w:type="spellEnd"/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t>`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հետևյալ տնտեսական գործունեության տեսակներով՝ «</w:t>
            </w:r>
            <w:proofErr w:type="spellStart"/>
            <w:r w:rsidR="0010285E" w:rsidRPr="00C4398D">
              <w:rPr>
                <w:rFonts w:ascii="GHEA Grapalat" w:hAnsi="GHEA Grapalat"/>
                <w:sz w:val="22"/>
                <w:szCs w:val="22"/>
              </w:rPr>
              <w:t>Բուսական</w:t>
            </w:r>
            <w:proofErr w:type="spellEnd"/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</w:rPr>
              <w:t>և</w:t>
            </w:r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10285E" w:rsidRPr="00C4398D">
              <w:rPr>
                <w:rFonts w:ascii="GHEA Grapalat" w:hAnsi="GHEA Grapalat"/>
                <w:sz w:val="22"/>
                <w:szCs w:val="22"/>
              </w:rPr>
              <w:t>կենդանական</w:t>
            </w:r>
            <w:proofErr w:type="spellEnd"/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10285E" w:rsidRPr="00C4398D">
              <w:rPr>
                <w:rFonts w:ascii="GHEA Grapalat" w:hAnsi="GHEA Grapalat"/>
                <w:sz w:val="22"/>
                <w:szCs w:val="22"/>
              </w:rPr>
              <w:t>յուղերի</w:t>
            </w:r>
            <w:proofErr w:type="spellEnd"/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10285E" w:rsidRPr="00C4398D">
              <w:rPr>
                <w:rFonts w:ascii="GHEA Grapalat" w:hAnsi="GHEA Grapalat"/>
                <w:sz w:val="22"/>
                <w:szCs w:val="22"/>
              </w:rPr>
              <w:t>ու</w:t>
            </w:r>
            <w:proofErr w:type="spellEnd"/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10285E" w:rsidRPr="00C4398D">
              <w:rPr>
                <w:rFonts w:ascii="GHEA Grapalat" w:hAnsi="GHEA Grapalat"/>
                <w:sz w:val="22"/>
                <w:szCs w:val="22"/>
              </w:rPr>
              <w:t>ճարպերի</w:t>
            </w:r>
            <w:proofErr w:type="spellEnd"/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արտադ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softHyphen/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րություն»,«</w:t>
            </w:r>
            <w:proofErr w:type="spellStart"/>
            <w:r w:rsidR="0010285E" w:rsidRPr="00C4398D">
              <w:rPr>
                <w:rFonts w:ascii="GHEA Grapalat" w:hAnsi="GHEA Grapalat"/>
                <w:sz w:val="22"/>
                <w:szCs w:val="22"/>
              </w:rPr>
              <w:t>Այլ</w:t>
            </w:r>
            <w:proofErr w:type="spellEnd"/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10285E" w:rsidRPr="00C4398D">
              <w:rPr>
                <w:rFonts w:ascii="GHEA Grapalat" w:hAnsi="GHEA Grapalat"/>
                <w:sz w:val="22"/>
                <w:szCs w:val="22"/>
              </w:rPr>
              <w:t>սննդամթերք</w:t>
            </w:r>
            <w:proofErr w:type="spellEnd"/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</w:rPr>
              <w:t>ի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արտադրություն», «</w:t>
            </w:r>
            <w:proofErr w:type="spellStart"/>
            <w:r w:rsidR="0010285E" w:rsidRPr="00C4398D">
              <w:rPr>
                <w:rFonts w:ascii="GHEA Grapalat" w:hAnsi="GHEA Grapalat"/>
                <w:sz w:val="22"/>
                <w:szCs w:val="22"/>
              </w:rPr>
              <w:t>Խմիչքների</w:t>
            </w:r>
            <w:proofErr w:type="spellEnd"/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արտադրութ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softHyphen/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յուն», «</w:t>
            </w:r>
            <w:proofErr w:type="spellStart"/>
            <w:r w:rsidR="0010285E" w:rsidRPr="00C4398D">
              <w:rPr>
                <w:rFonts w:ascii="GHEA Grapalat" w:hAnsi="GHEA Grapalat"/>
                <w:sz w:val="22"/>
                <w:szCs w:val="22"/>
              </w:rPr>
              <w:t>Ծխախոտային</w:t>
            </w:r>
            <w:proofErr w:type="spellEnd"/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արտադ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րատե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softHyphen/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սակ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softHyphen/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ների արտադրություն»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«Էլեկտրա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softHyphen/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էներ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softHyphen/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ru-RU"/>
              </w:rPr>
              <w:t>գ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իայի արտադրություն, հաղորդում և բաշխում»</w:t>
            </w:r>
            <w:r w:rsidR="00A02B8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proofErr w:type="spellStart"/>
            <w:r w:rsidR="0010285E" w:rsidRPr="00C4398D">
              <w:rPr>
                <w:rFonts w:ascii="GHEA Grapalat" w:hAnsi="GHEA Grapalat"/>
                <w:sz w:val="22"/>
                <w:szCs w:val="22"/>
              </w:rPr>
              <w:t>Էլեկտրական</w:t>
            </w:r>
            <w:proofErr w:type="spellEnd"/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10285E" w:rsidRPr="00C4398D">
              <w:rPr>
                <w:rFonts w:ascii="GHEA Grapalat" w:hAnsi="GHEA Grapalat"/>
                <w:sz w:val="22"/>
                <w:szCs w:val="22"/>
              </w:rPr>
              <w:t>սարքավորանքի</w:t>
            </w:r>
            <w:proofErr w:type="spellEnd"/>
            <w:r w:rsidR="00A02B8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արտադրություն»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t xml:space="preserve">,  </w:t>
            </w:r>
          </w:p>
          <w:p w14:paraId="1313D142" w14:textId="77777777" w:rsidR="0010285E" w:rsidRPr="00C4398D" w:rsidRDefault="00C4398D" w:rsidP="00E76428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jc w:val="both"/>
              <w:rPr>
                <w:rFonts w:ascii="GHEA Grapalat" w:eastAsia="Calibri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Մ</w:t>
            </w:r>
            <w:r w:rsidR="0010285E" w:rsidRPr="00C4398D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ասնակցում է </w:t>
            </w:r>
            <w:r w:rsidRPr="00E76428">
              <w:rPr>
                <w:rFonts w:ascii="GHEA Grapalat" w:eastAsia="Calibri" w:hAnsi="GHEA Grapalat"/>
                <w:sz w:val="22"/>
                <w:szCs w:val="22"/>
                <w:lang w:val="hy-AM"/>
              </w:rPr>
              <w:t>Ո</w:t>
            </w:r>
            <w:r w:rsidR="0010285E" w:rsidRPr="00C4398D">
              <w:rPr>
                <w:rFonts w:ascii="GHEA Grapalat" w:eastAsia="Calibri" w:hAnsi="GHEA Grapalat"/>
                <w:sz w:val="22"/>
                <w:szCs w:val="22"/>
                <w:lang w:val="hy-AM"/>
              </w:rPr>
              <w:t>լորտի վիճակագ</w:t>
            </w:r>
            <w:r w:rsidR="0010285E" w:rsidRPr="00C4398D">
              <w:rPr>
                <w:rFonts w:ascii="GHEA Grapalat" w:eastAsia="Calibri" w:hAnsi="GHEA Grapalat"/>
                <w:sz w:val="22"/>
                <w:szCs w:val="22"/>
                <w:lang w:val="hy-AM"/>
              </w:rPr>
              <w:softHyphen/>
              <w:t>րական փաստաթղթերի և դրանց լրացման հրահանգների մշակման կամ լրամշակման աշխատանքներին,</w:t>
            </w:r>
          </w:p>
          <w:p w14:paraId="7A4F892B" w14:textId="77777777" w:rsidR="0010285E" w:rsidRPr="00C4398D" w:rsidRDefault="00A02B8E" w:rsidP="00E76428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</w:t>
            </w:r>
            <w:r w:rsidR="0010285E" w:rsidRPr="00A02B8E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պաշտոնական վիճակագրություն արտադրողների համար միջազգային կազմակերպությունների կողմից ընդունված չափանիշներին և սկզբունքներին համա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պատասխան ոլորտի վիճակագրության մեթոդաբանության շա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րունա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կական կատարե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լագոր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ծ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ման աշխատանքներին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միասնական մեթոդաբանության կիրառ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մանը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14:paraId="584E3FAA" w14:textId="77777777" w:rsidR="0010285E" w:rsidRPr="00C4398D" w:rsidRDefault="00C4398D" w:rsidP="00E76428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ր գործառույթների շրջանակում մասնակցում է միջազգային վիճա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կագ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րական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դասակարգումների, ստանդարտների հիման վրա ոլորտին վերաբե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րող ազգային դասա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</w:t>
            </w:r>
            <w:r w:rsidR="00A02B8E">
              <w:rPr>
                <w:rFonts w:ascii="GHEA Grapalat" w:hAnsi="GHEA Grapalat"/>
                <w:sz w:val="22"/>
                <w:szCs w:val="22"/>
                <w:lang w:val="hy-AM"/>
              </w:rPr>
              <w:t>ր</w:t>
            </w:r>
            <w:r w:rsidR="00A02B8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գիչների մշակման գործընթացին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14:paraId="4CED3F23" w14:textId="77777777" w:rsidR="0010285E" w:rsidRPr="00C4398D" w:rsidRDefault="00C4398D" w:rsidP="00E764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080"/>
              </w:tabs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ր գործառույթների շրջանակում ամսական կտրվածքով </w:t>
            </w:r>
            <w:r w:rsidR="00A02B8E"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ՀՀ սոցիալ-տնտեսական վիճակը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t>»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ամսական զեկույցի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Արդյունաբերություն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t>»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հատվածի պատրաստ</w:t>
            </w:r>
            <w:r w:rsidR="00A02B8E" w:rsidRPr="00E76428">
              <w:rPr>
                <w:rFonts w:ascii="GHEA Grapalat" w:hAnsi="GHEA Grapalat"/>
                <w:sz w:val="22"/>
                <w:szCs w:val="22"/>
                <w:lang w:val="hy-AM"/>
              </w:rPr>
              <w:t>ման աշխատանքներին.</w:t>
            </w:r>
          </w:p>
          <w:p w14:paraId="449C0E83" w14:textId="77777777" w:rsidR="0010285E" w:rsidRPr="00C4398D" w:rsidRDefault="00A02B8E" w:rsidP="00E764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="00C4398D" w:rsidRPr="00E76428">
              <w:rPr>
                <w:rFonts w:ascii="GHEA Grapalat" w:hAnsi="GHEA Grapalat"/>
                <w:sz w:val="22"/>
                <w:szCs w:val="22"/>
                <w:lang w:val="hy-AM"/>
              </w:rPr>
              <w:t>Ո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լորտի վերաբերյալ տեղեկատ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վությունը սահմանված ժամկետներում Կոմիտեի տվյալների էլեկտրոնային շտեմարաններում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տեղադրելու աշխատանքներին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,  </w:t>
            </w:r>
          </w:p>
          <w:p w14:paraId="31E5878A" w14:textId="77777777" w:rsidR="00E76428" w:rsidRDefault="00C4398D" w:rsidP="00E764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Մասնակցում</w:t>
            </w:r>
            <w:proofErr w:type="spellEnd"/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է</w:t>
            </w:r>
            <w:r w:rsidR="00A02B8E" w:rsidRPr="00E76428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Ո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լորտի վիճակագրական հաշվառ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ման դաշտի արդիա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նաց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ման և ամբողջականացման աշխատանքներ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ին</w:t>
            </w:r>
            <w:proofErr w:type="spellEnd"/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՝ համեմատելով վիճա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կագ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softHyphen/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րական ռեգիստրի առկա և արդիականացված բազաները, </w:t>
            </w:r>
          </w:p>
          <w:p w14:paraId="4D8D8BB4" w14:textId="77777777" w:rsidR="0010285E" w:rsidRPr="00C4398D" w:rsidRDefault="00C4398D" w:rsidP="00E764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ասնակցում</w:t>
            </w:r>
            <w:r w:rsidR="00A02B8E" w:rsidRPr="00E76428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10285E" w:rsidRPr="00E76428">
              <w:rPr>
                <w:rFonts w:ascii="GHEA Grapalat" w:hAnsi="GHEA Grapalat"/>
                <w:sz w:val="22"/>
                <w:szCs w:val="22"/>
                <w:lang w:val="hy-AM"/>
              </w:rPr>
              <w:t>է</w:t>
            </w:r>
            <w:r w:rsidR="00A02B8E" w:rsidRPr="00E76428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վիճակագրական մշտադիտարկման դաշտ </w:t>
            </w:r>
            <w:r w:rsidR="0010285E" w:rsidRPr="00E76428">
              <w:rPr>
                <w:rFonts w:ascii="GHEA Grapalat" w:hAnsi="GHEA Grapalat"/>
                <w:sz w:val="22"/>
                <w:szCs w:val="22"/>
                <w:lang w:val="hy-AM"/>
              </w:rPr>
              <w:t>նոր</w:t>
            </w:r>
            <w:r w:rsidR="00A02B8E" w:rsidRPr="00E76428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արդյունա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fr-FR"/>
              </w:rPr>
              <w:softHyphen/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բերական կազմակերպություններ</w:t>
            </w:r>
            <w:r w:rsidR="00A02B8E" w:rsidRPr="00E76428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10285E" w:rsidRPr="00E76428">
              <w:rPr>
                <w:rFonts w:ascii="GHEA Grapalat" w:hAnsi="GHEA Grapalat"/>
                <w:sz w:val="22"/>
                <w:szCs w:val="22"/>
                <w:lang w:val="hy-AM"/>
              </w:rPr>
              <w:t>ընդգրկելու</w:t>
            </w:r>
            <w:r w:rsidR="00A02B8E" w:rsidRPr="00E76428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գործընթացին</w:t>
            </w:r>
            <w:r w:rsidRPr="00A805C5">
              <w:rPr>
                <w:rFonts w:ascii="GHEA Grapalat" w:hAnsi="GHEA Grapalat"/>
                <w:sz w:val="22"/>
                <w:szCs w:val="22"/>
                <w:lang w:val="fr-FR"/>
              </w:rPr>
              <w:t>.</w:t>
            </w:r>
          </w:p>
          <w:p w14:paraId="4A3558AC" w14:textId="77777777" w:rsidR="0010285E" w:rsidRPr="00C4398D" w:rsidRDefault="00A02B8E" w:rsidP="00E764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Կոմիտեի Երևան քա</w:t>
            </w:r>
            <w:r w:rsidR="00C4398D">
              <w:rPr>
                <w:rFonts w:ascii="GHEA Grapalat" w:hAnsi="GHEA Grapalat"/>
                <w:sz w:val="22"/>
                <w:szCs w:val="22"/>
                <w:lang w:val="hy-AM"/>
              </w:rPr>
              <w:t>ղաքի և մարզային վարչությունների</w:t>
            </w:r>
            <w:r w:rsidR="00C4398D"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ն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և ռեսպոնդենտներին շարունա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կական մեթոդաբանական օժանդակություն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 ցուցաբերելու աշխատանքներին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14:paraId="7B97A7FB" w14:textId="77777777" w:rsidR="0010285E" w:rsidRPr="00C4398D" w:rsidRDefault="00C4398D" w:rsidP="00E764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ր գործառույթների շրջանակում մասնակցում է տվյալների բազաների ստեղծման և անհրաժեշտ ամփոփ տեղեկատ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վության ստացման նպատակով ծրագրային համակարգերի տեխնիկական առաջադրանքների մշակման, դրանց փորձարկման, շահագործ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ման գործընթացներին,  </w:t>
            </w:r>
          </w:p>
          <w:p w14:paraId="04143ECD" w14:textId="77777777" w:rsidR="0010285E" w:rsidRDefault="00C4398D" w:rsidP="00E764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Մ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ասնակցում է 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Ո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լորտի տվյալների որակին վերաբե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րող մեթոդա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բանական փաստա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թղթերի մշակման և դրա</w:t>
            </w:r>
            <w:r w:rsidR="00A02B8E">
              <w:rPr>
                <w:rFonts w:ascii="GHEA Grapalat" w:hAnsi="GHEA Grapalat"/>
                <w:sz w:val="22"/>
                <w:szCs w:val="22"/>
                <w:lang w:val="hy-AM"/>
              </w:rPr>
              <w:t>նց արդիականացման աշխա</w:t>
            </w:r>
            <w:r w:rsidR="00A02B8E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տանքներին</w:t>
            </w:r>
            <w:r w:rsidR="00A02B8E" w:rsidRPr="00E76428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17B9E045" w14:textId="77777777" w:rsidR="00E76428" w:rsidRPr="00E76428" w:rsidRDefault="00E76428" w:rsidP="00E7642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Մ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t>ասնակց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ել 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Բաժնի փաստաթղթային սպասարկման և փաստա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թղթա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շրջանա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ռության վարման աշխատանքներին,</w:t>
            </w:r>
          </w:p>
          <w:p w14:paraId="50DD6778" w14:textId="77777777" w:rsidR="0010285E" w:rsidRPr="00E76428" w:rsidRDefault="0010285E" w:rsidP="00E764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</w:p>
          <w:p w14:paraId="58D74D78" w14:textId="77777777" w:rsidR="0010285E" w:rsidRPr="00C4398D" w:rsidRDefault="0010285E" w:rsidP="0010285E">
            <w:pPr>
              <w:pStyle w:val="NormalWeb"/>
              <w:shd w:val="clear" w:color="auto" w:fill="FFFFFF"/>
              <w:spacing w:before="0" w:beforeAutospacing="0" w:after="0" w:afterAutospacing="0"/>
              <w:ind w:left="540"/>
              <w:jc w:val="both"/>
              <w:rPr>
                <w:rFonts w:ascii="GHEA Grapalat" w:eastAsia="Calibri" w:hAnsi="GHEA Grapalat"/>
                <w:b/>
                <w:i/>
                <w:sz w:val="22"/>
                <w:szCs w:val="22"/>
                <w:lang w:val="hy-AM" w:eastAsia="en-US"/>
              </w:rPr>
            </w:pPr>
            <w:r w:rsidRPr="00C4398D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Ի</w:t>
            </w:r>
            <w:r w:rsidRPr="00C4398D">
              <w:rPr>
                <w:rFonts w:ascii="GHEA Grapalat" w:eastAsia="Calibri" w:hAnsi="GHEA Grapalat"/>
                <w:b/>
                <w:i/>
                <w:sz w:val="22"/>
                <w:szCs w:val="22"/>
                <w:lang w:val="hy-AM" w:eastAsia="en-US"/>
              </w:rPr>
              <w:t>րավունքները.</w:t>
            </w:r>
          </w:p>
          <w:p w14:paraId="56C3DD7E" w14:textId="77777777" w:rsidR="0010285E" w:rsidRPr="00C4398D" w:rsidRDefault="00C4398D" w:rsidP="00031D84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851"/>
              </w:tabs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Պահանջել և ստանալ</w:t>
            </w:r>
            <w:r w:rsidR="00A02B8E"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ռեսպոնդենտներից (այդ թվում՝ վարչական ռեգիստր վարող) սահման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ված ժամկետներում և կարգով համապա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տաս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խան տեղեկատվություն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ոչ արժանահավատ կամ ոչ ամբողջական արտացոլված և այլ աղավաղումներով տվյալներ ներկայացնելու դեպքում  հետագա </w:t>
            </w:r>
            <w:r w:rsidR="0010285E" w:rsidRPr="00C4398D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աշխատանք տանել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14:paraId="33151001" w14:textId="77777777" w:rsidR="0010285E" w:rsidRPr="00C4398D" w:rsidRDefault="00C4398D" w:rsidP="00031D84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851"/>
              </w:tabs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Ստանալ</w:t>
            </w:r>
            <w:r w:rsidR="00A02B8E"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ծառայողական պարտականությունների կատարման համար սահմանված կարգով և ժամկետներում Կոմիտեի հիմնական մասնագիտական կառուց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վածքային ստորա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բաժանում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ներից վիճակագրական ամբողջա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կան տեղեկատ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վութ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յուն և նյութեր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14:paraId="4A13B90D" w14:textId="45F9A4DD" w:rsidR="0010285E" w:rsidRPr="00C4398D" w:rsidRDefault="00C4398D" w:rsidP="00031D84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567"/>
                <w:tab w:val="left" w:pos="851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Մ</w:t>
            </w:r>
            <w:r w:rsidR="00A02B8E" w:rsidRPr="00A02B8E">
              <w:rPr>
                <w:rFonts w:ascii="GHEA Grapalat" w:hAnsi="GHEA Grapalat"/>
                <w:sz w:val="22"/>
                <w:szCs w:val="22"/>
                <w:lang w:val="hy-AM"/>
              </w:rPr>
              <w:t>ասնակցել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համապատասխան առաջարկություններով և զեկուցումներով հանդես գալ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Բաժնի կողմից իրականացվող գործառույթների շրջանակներում միջգերա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տեսչական, միջազգային հանդիպումներին, խորհրդակցություններին, սեմինարներին, աշխատաժողովներին</w:t>
            </w:r>
            <w:r w:rsidR="00031D84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71AEF485" w14:textId="77777777" w:rsidR="00C4398D" w:rsidRPr="00C4398D" w:rsidRDefault="00C4398D" w:rsidP="00C4398D">
            <w:pPr>
              <w:pStyle w:val="NormalWeb"/>
              <w:shd w:val="clear" w:color="auto" w:fill="FFFFFF"/>
              <w:tabs>
                <w:tab w:val="left" w:pos="1080"/>
              </w:tabs>
              <w:spacing w:before="0" w:beforeAutospacing="0" w:after="0" w:afterAutospacing="0"/>
              <w:ind w:firstLine="720"/>
              <w:jc w:val="both"/>
              <w:rPr>
                <w:rFonts w:ascii="GHEA Grapalat" w:hAnsi="GHEA Grapalat"/>
                <w:i/>
                <w:sz w:val="22"/>
                <w:szCs w:val="22"/>
                <w:u w:val="single"/>
                <w:lang w:val="hy-AM"/>
              </w:rPr>
            </w:pPr>
          </w:p>
          <w:p w14:paraId="5FE7997C" w14:textId="77777777" w:rsidR="0010285E" w:rsidRPr="00C4398D" w:rsidRDefault="0010285E" w:rsidP="0010285E">
            <w:pPr>
              <w:pStyle w:val="NormalWeb"/>
              <w:shd w:val="clear" w:color="auto" w:fill="FFFFFF"/>
              <w:tabs>
                <w:tab w:val="left" w:pos="1080"/>
              </w:tabs>
              <w:spacing w:before="0" w:beforeAutospacing="0" w:after="0" w:afterAutospacing="0"/>
              <w:ind w:firstLine="720"/>
              <w:jc w:val="both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C4398D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Պարտականությունները</w:t>
            </w:r>
            <w:r w:rsidRPr="00C4398D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.</w:t>
            </w:r>
          </w:p>
          <w:p w14:paraId="52F81DF6" w14:textId="77777777" w:rsidR="0010285E" w:rsidRPr="00C4398D" w:rsidRDefault="0010285E" w:rsidP="0010285E">
            <w:pPr>
              <w:pStyle w:val="NormalWeb"/>
              <w:shd w:val="clear" w:color="auto" w:fill="FFFFFF"/>
              <w:tabs>
                <w:tab w:val="left" w:pos="1080"/>
              </w:tabs>
              <w:spacing w:before="0" w:beforeAutospacing="0" w:after="0" w:afterAutospacing="0"/>
              <w:ind w:firstLine="720"/>
              <w:jc w:val="both"/>
              <w:rPr>
                <w:rFonts w:ascii="GHEA Grapalat" w:hAnsi="GHEA Grapalat"/>
                <w:i/>
                <w:sz w:val="22"/>
                <w:szCs w:val="22"/>
                <w:u w:val="single"/>
                <w:lang w:val="en-US"/>
              </w:rPr>
            </w:pPr>
          </w:p>
          <w:p w14:paraId="13A24022" w14:textId="77777777" w:rsidR="0010285E" w:rsidRPr="00A02B8E" w:rsidRDefault="00C4398D" w:rsidP="00031D84">
            <w:pPr>
              <w:pStyle w:val="ListParagraph"/>
              <w:numPr>
                <w:ilvl w:val="0"/>
                <w:numId w:val="12"/>
              </w:numPr>
              <w:tabs>
                <w:tab w:val="left" w:pos="851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t>ավա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ք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ել</w:t>
            </w:r>
            <w:proofErr w:type="spellEnd"/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t>, ստուգ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ել</w:t>
            </w:r>
            <w:proofErr w:type="spellEnd"/>
            <w:r w:rsidRPr="00C4398D"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t>ամփոփ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Ո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լորտի սկզբնական տեղե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կատվությ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ունը</w:t>
            </w:r>
            <w:proofErr w:type="spellEnd"/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(այդ թվում՝ վարչական ռեգիստրներից ստացված),</w:t>
            </w:r>
          </w:p>
          <w:p w14:paraId="5283230E" w14:textId="77777777" w:rsidR="00A02B8E" w:rsidRPr="00C4398D" w:rsidRDefault="00A02B8E" w:rsidP="00031D84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567"/>
                <w:tab w:val="left" w:pos="851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Բ</w:t>
            </w:r>
            <w:r w:rsidRPr="00C4398D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ացառապես վիճակագրական նպատակներով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պ</w:t>
            </w:r>
            <w:r w:rsidRPr="00C4398D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աշտոնական վիճակագ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Pr="00C4398D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րութ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Pr="00C4398D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 xml:space="preserve">յան որակի բարելավման 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համար </w:t>
            </w:r>
            <w:r w:rsidRPr="00C4398D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տարբեր աղբյուրների տվյալները</w:t>
            </w:r>
            <w:r w:rsidRPr="00E76428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 xml:space="preserve"> </w:t>
            </w:r>
            <w:r w:rsidRPr="00C4398D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խմբագրել և ստուգաճշտել, համատեղել, անվանական տվյալների կապակ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ցում </w:t>
            </w:r>
            <w:r w:rsidR="002D5677">
              <w:rPr>
                <w:rFonts w:ascii="GHEA Grapalat" w:hAnsi="GHEA Grapalat"/>
                <w:sz w:val="22"/>
                <w:szCs w:val="22"/>
                <w:lang w:val="hy-AM"/>
              </w:rPr>
              <w:t>անել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համադրել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14:paraId="0BE4AD9A" w14:textId="77777777" w:rsidR="00A02B8E" w:rsidRPr="00C4398D" w:rsidRDefault="00A02B8E" w:rsidP="00031D84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51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Պատրաստել 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գործառույթներից բխող հաշվետվություններ և 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տալ</w:t>
            </w:r>
            <w:r w:rsidR="00461B44"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համապատասխան</w:t>
            </w:r>
            <w:r w:rsidR="00461B44"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4398D">
              <w:rPr>
                <w:rFonts w:ascii="GHEA Grapalat" w:hAnsi="GHEA Grapalat"/>
                <w:sz w:val="22"/>
                <w:szCs w:val="22"/>
                <w:lang w:val="hy-AM"/>
              </w:rPr>
              <w:t>պարզաբանումներ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14:paraId="5EE4946E" w14:textId="77777777" w:rsidR="0010285E" w:rsidRPr="00C4398D" w:rsidRDefault="00C4398D" w:rsidP="00031D84">
            <w:pPr>
              <w:numPr>
                <w:ilvl w:val="0"/>
                <w:numId w:val="12"/>
              </w:numPr>
              <w:tabs>
                <w:tab w:val="left" w:pos="851"/>
                <w:tab w:val="left" w:pos="1080"/>
              </w:tabs>
              <w:jc w:val="both"/>
              <w:rPr>
                <w:rFonts w:ascii="GHEA Grapalat" w:hAnsi="GHEA Grapalat"/>
                <w:lang w:val="hy-AM"/>
              </w:rPr>
            </w:pPr>
            <w:r w:rsidRPr="00E76428">
              <w:rPr>
                <w:rFonts w:ascii="GHEA Grapalat" w:hAnsi="GHEA Grapalat"/>
                <w:lang w:val="hy-AM"/>
              </w:rPr>
              <w:t>Մասնակցել Ո</w:t>
            </w:r>
            <w:r w:rsidR="0010285E" w:rsidRPr="00C4398D">
              <w:rPr>
                <w:rFonts w:ascii="GHEA Grapalat" w:hAnsi="GHEA Grapalat"/>
                <w:lang w:val="hy-AM"/>
              </w:rPr>
              <w:t xml:space="preserve">լորտի վիճակագրական փաստաթղթերի և դրանց լրացման </w:t>
            </w:r>
            <w:r w:rsidR="0010285E" w:rsidRPr="00C4398D">
              <w:rPr>
                <w:rFonts w:ascii="GHEA Grapalat" w:hAnsi="GHEA Grapalat"/>
                <w:lang w:val="hy-AM"/>
              </w:rPr>
              <w:lastRenderedPageBreak/>
              <w:t>հրահանգների մշակ</w:t>
            </w:r>
            <w:r w:rsidRPr="00E76428">
              <w:rPr>
                <w:rFonts w:ascii="GHEA Grapalat" w:hAnsi="GHEA Grapalat"/>
                <w:lang w:val="hy-AM"/>
              </w:rPr>
              <w:t>ման</w:t>
            </w:r>
            <w:r w:rsidR="00461B44" w:rsidRPr="00E76428">
              <w:rPr>
                <w:rFonts w:ascii="GHEA Grapalat" w:hAnsi="GHEA Grapalat"/>
                <w:lang w:val="hy-AM"/>
              </w:rPr>
              <w:t xml:space="preserve"> </w:t>
            </w:r>
            <w:r w:rsidR="0010285E" w:rsidRPr="00C4398D">
              <w:rPr>
                <w:rFonts w:ascii="GHEA Grapalat" w:hAnsi="GHEA Grapalat"/>
                <w:lang w:val="hy-AM"/>
              </w:rPr>
              <w:t>և անհրաժեշ</w:t>
            </w:r>
            <w:r w:rsidR="0010285E" w:rsidRPr="00C4398D">
              <w:rPr>
                <w:rFonts w:ascii="GHEA Grapalat" w:hAnsi="GHEA Grapalat"/>
                <w:lang w:val="hy-AM"/>
              </w:rPr>
              <w:softHyphen/>
              <w:t>տութ</w:t>
            </w:r>
            <w:r w:rsidR="0010285E" w:rsidRPr="00C4398D">
              <w:rPr>
                <w:rFonts w:ascii="GHEA Grapalat" w:hAnsi="GHEA Grapalat"/>
                <w:lang w:val="hy-AM"/>
              </w:rPr>
              <w:softHyphen/>
              <w:t>յան դեպքում արդիականացման աշխատանքներին</w:t>
            </w:r>
            <w:r w:rsidRPr="00E76428">
              <w:rPr>
                <w:rFonts w:ascii="GHEA Grapalat" w:hAnsi="GHEA Grapalat"/>
                <w:lang w:val="hy-AM"/>
              </w:rPr>
              <w:t>.</w:t>
            </w:r>
          </w:p>
          <w:p w14:paraId="021F359A" w14:textId="77777777" w:rsidR="0010285E" w:rsidRPr="00461B44" w:rsidRDefault="00461B44" w:rsidP="00031D84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  <w:tab w:val="left" w:pos="851"/>
                <w:tab w:val="left" w:pos="1080"/>
              </w:tabs>
              <w:spacing w:line="340" w:lineRule="exact"/>
              <w:ind w:right="9"/>
              <w:jc w:val="both"/>
              <w:rPr>
                <w:rFonts w:ascii="GHEA Grapalat" w:hAnsi="GHEA Grapalat"/>
                <w:lang w:val="hy-AM" w:eastAsia="ru-RU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C4398D" w:rsidRPr="00E76428">
              <w:rPr>
                <w:rFonts w:ascii="GHEA Grapalat" w:hAnsi="GHEA Grapalat"/>
                <w:sz w:val="22"/>
                <w:szCs w:val="22"/>
                <w:lang w:val="hy-AM" w:eastAsia="ru-RU"/>
              </w:rPr>
              <w:t>Մասնակցել</w:t>
            </w:r>
            <w:r w:rsidRPr="00E76428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r w:rsidR="0010285E" w:rsidRPr="00461B44">
              <w:rPr>
                <w:rFonts w:ascii="GHEA Grapalat" w:hAnsi="GHEA Grapalat"/>
                <w:sz w:val="22"/>
                <w:szCs w:val="22"/>
                <w:lang w:val="hy-AM" w:eastAsia="ru-RU"/>
              </w:rPr>
              <w:t>տվյալների բազաների ստեղծման և անհրաժեշտ ամփոփ տեղեկատ</w:t>
            </w:r>
            <w:r w:rsidR="0010285E" w:rsidRPr="00461B44">
              <w:rPr>
                <w:rFonts w:ascii="GHEA Grapalat" w:hAnsi="GHEA Grapalat"/>
                <w:sz w:val="22"/>
                <w:szCs w:val="22"/>
                <w:lang w:val="hy-AM" w:eastAsia="ru-RU"/>
              </w:rPr>
              <w:softHyphen/>
              <w:t>վության ստացման նպատակով ծրագրային համակարգերի տեխնիկական առա</w:t>
            </w:r>
            <w:r w:rsidR="0010285E" w:rsidRPr="00461B44">
              <w:rPr>
                <w:rFonts w:ascii="GHEA Grapalat" w:hAnsi="GHEA Grapalat"/>
                <w:sz w:val="22"/>
                <w:szCs w:val="22"/>
                <w:lang w:val="hy-AM" w:eastAsia="ru-RU"/>
              </w:rPr>
              <w:softHyphen/>
              <w:t>ջադ</w:t>
            </w:r>
            <w:r w:rsidR="0010285E" w:rsidRPr="00461B44">
              <w:rPr>
                <w:rFonts w:ascii="GHEA Grapalat" w:hAnsi="GHEA Grapalat"/>
                <w:sz w:val="22"/>
                <w:szCs w:val="22"/>
                <w:lang w:val="hy-AM" w:eastAsia="ru-RU"/>
              </w:rPr>
              <w:softHyphen/>
              <w:t>րանքների, դրանց փորձարկման, շահագործման գործընթաց</w:t>
            </w:r>
            <w:r w:rsidR="0010285E" w:rsidRPr="00461B44">
              <w:rPr>
                <w:rFonts w:ascii="GHEA Grapalat" w:hAnsi="GHEA Grapalat"/>
                <w:sz w:val="22"/>
                <w:szCs w:val="22"/>
                <w:lang w:val="hy-AM" w:eastAsia="ru-RU"/>
              </w:rPr>
              <w:softHyphen/>
              <w:t>նե</w:t>
            </w:r>
            <w:r w:rsidR="0010285E" w:rsidRPr="00461B44">
              <w:rPr>
                <w:rFonts w:ascii="GHEA Grapalat" w:hAnsi="GHEA Grapalat"/>
                <w:sz w:val="22"/>
                <w:szCs w:val="22"/>
                <w:lang w:val="hy-AM" w:eastAsia="ru-RU"/>
              </w:rPr>
              <w:softHyphen/>
              <w:t>րին</w:t>
            </w:r>
            <w:r w:rsidR="00710B12" w:rsidRPr="00E76428">
              <w:rPr>
                <w:rFonts w:ascii="GHEA Grapalat" w:hAnsi="GHEA Grapalat"/>
                <w:lang w:val="hy-AM" w:eastAsia="ru-RU"/>
              </w:rPr>
              <w:t>.</w:t>
            </w:r>
          </w:p>
          <w:p w14:paraId="02580F2B" w14:textId="77777777" w:rsidR="0010285E" w:rsidRPr="00C4398D" w:rsidRDefault="00710B12" w:rsidP="00031D84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Մասնակցել</w:t>
            </w:r>
            <w:r w:rsidR="00461B44"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Ոլ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որտի վիճակագրական հրապարա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կում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ների (տարեգրքեր, ժողովա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ծուներ, տեղեկատվական զեկույցներ, տեղեկագրեր) սահման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ված ժամանակա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ցույցով պատրաստ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ման</w:t>
            </w:r>
            <w:r w:rsidR="00461B44"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76428">
              <w:rPr>
                <w:rFonts w:ascii="GHEA Grapalat" w:hAnsi="GHEA Grapalat"/>
                <w:sz w:val="22"/>
                <w:szCs w:val="22"/>
                <w:lang w:val="hy-AM"/>
              </w:rPr>
              <w:t>աշխատանքներին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14:paraId="074A9D46" w14:textId="77777777" w:rsidR="0010285E" w:rsidRPr="00C4398D" w:rsidRDefault="00007DDA" w:rsidP="00031D84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Տեղադրել</w:t>
            </w:r>
            <w:r w:rsidR="00710B12" w:rsidRPr="00E76428">
              <w:rPr>
                <w:rFonts w:ascii="GHEA Grapalat" w:hAnsi="GHEA Grapalat"/>
                <w:sz w:val="22"/>
                <w:szCs w:val="22"/>
                <w:lang w:val="hy-AM"/>
              </w:rPr>
              <w:t xml:space="preserve"> Ո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լորտի վերաբերյալ տեղեկատ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վությունը Կոմիտեի էլեկտրոնային շտեմա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րաններում,</w:t>
            </w:r>
          </w:p>
          <w:p w14:paraId="548036D4" w14:textId="77777777" w:rsidR="0010285E" w:rsidRDefault="00007DDA" w:rsidP="00031D84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Տրամադրել մեթոդական օժանդակություն 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t>Կոմիտեի կառուցված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քա</w:t>
            </w:r>
            <w:r w:rsidR="0010285E" w:rsidRPr="00C4398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յին ստորաբաժանումներին և ռեսպոնդենտներին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14:paraId="55C44244" w14:textId="77777777" w:rsidR="00E76428" w:rsidRPr="00C4398D" w:rsidRDefault="0091268C" w:rsidP="00031D84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Պատրաստել և մշակել </w:t>
            </w:r>
            <w:r w:rsidR="00E76428" w:rsidRPr="00C4398D">
              <w:rPr>
                <w:rFonts w:ascii="GHEA Grapalat" w:hAnsi="GHEA Grapalat"/>
                <w:sz w:val="22"/>
                <w:szCs w:val="22"/>
                <w:lang w:val="hy-AM"/>
              </w:rPr>
              <w:t>Բաժնի գործառույթներից բխող տեղեկանքներ և հաշվետվություններ</w:t>
            </w:r>
            <w:r w:rsidR="00E76428" w:rsidRPr="00E76428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652F1DDE" w14:textId="77777777" w:rsidR="00461B44" w:rsidRPr="00E76428" w:rsidRDefault="00710B12" w:rsidP="00031D84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E76428">
              <w:rPr>
                <w:rFonts w:ascii="GHEA Grapalat" w:hAnsi="GHEA Grapalat" w:cs="Sylfaen"/>
                <w:sz w:val="22"/>
                <w:szCs w:val="22"/>
              </w:rPr>
              <w:t>Ապահովել</w:t>
            </w:r>
            <w:proofErr w:type="spellEnd"/>
            <w:r w:rsidR="0091268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285E" w:rsidRPr="00E76428">
              <w:rPr>
                <w:rFonts w:ascii="GHEA Grapalat" w:hAnsi="GHEA Grapalat"/>
                <w:sz w:val="22"/>
                <w:szCs w:val="22"/>
                <w:lang w:val="hy-AM"/>
              </w:rPr>
              <w:t>վիճակագրական գաղտնիքի պահպանու</w:t>
            </w:r>
            <w:proofErr w:type="spellStart"/>
            <w:r w:rsidR="0010285E" w:rsidRPr="00E76428">
              <w:rPr>
                <w:rFonts w:ascii="GHEA Grapalat" w:hAnsi="GHEA Grapalat"/>
                <w:sz w:val="22"/>
                <w:szCs w:val="22"/>
              </w:rPr>
              <w:t>մը</w:t>
            </w:r>
            <w:proofErr w:type="spellEnd"/>
            <w:r w:rsidRPr="00E76428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5B99AE74" w14:textId="77777777" w:rsidR="000257C7" w:rsidRPr="0010285E" w:rsidRDefault="000257C7" w:rsidP="00710B12">
            <w:pPr>
              <w:pStyle w:val="ListParagraph"/>
              <w:tabs>
                <w:tab w:val="left" w:pos="0"/>
                <w:tab w:val="left" w:pos="851"/>
                <w:tab w:val="left" w:pos="1080"/>
              </w:tabs>
              <w:ind w:left="810"/>
              <w:jc w:val="both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0257C7" w:rsidRPr="0010285E" w14:paraId="3C23EE95" w14:textId="77777777" w:rsidTr="00064C6D">
        <w:tc>
          <w:tcPr>
            <w:tcW w:w="9720" w:type="dxa"/>
          </w:tcPr>
          <w:p w14:paraId="28F7CEDA" w14:textId="77777777" w:rsidR="000257C7" w:rsidRPr="0091268C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91268C">
              <w:rPr>
                <w:rFonts w:ascii="GHEA Grapalat" w:eastAsia="Calibri" w:hAnsi="GHEA Grapalat" w:cs="Times New Roman"/>
                <w:b/>
              </w:rPr>
              <w:lastRenderedPageBreak/>
              <w:t xml:space="preserve">3.Պաշտոնին </w:t>
            </w:r>
            <w:proofErr w:type="spellStart"/>
            <w:r w:rsidRPr="0091268C">
              <w:rPr>
                <w:rFonts w:ascii="GHEA Grapalat" w:eastAsia="Calibri" w:hAnsi="GHEA Grapalat" w:cs="Times New Roman"/>
                <w:b/>
              </w:rPr>
              <w:t>ներկայացվող</w:t>
            </w:r>
            <w:proofErr w:type="spellEnd"/>
            <w:r w:rsidR="00CD010E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proofErr w:type="spellStart"/>
            <w:r w:rsidRPr="0091268C">
              <w:rPr>
                <w:rFonts w:ascii="GHEA Grapalat" w:eastAsia="Calibri" w:hAnsi="GHEA Grapalat" w:cs="Times New Roman"/>
                <w:b/>
              </w:rPr>
              <w:t>պահանջները</w:t>
            </w:r>
            <w:proofErr w:type="spellEnd"/>
            <w:r w:rsidRPr="0091268C">
              <w:rPr>
                <w:rFonts w:ascii="GHEA Grapalat" w:eastAsia="Calibri" w:hAnsi="GHEA Grapalat" w:cs="Times New Roman"/>
                <w:b/>
              </w:rPr>
              <w:t>՝</w:t>
            </w:r>
          </w:p>
          <w:p w14:paraId="09B79412" w14:textId="4F2F495C" w:rsidR="0010285E" w:rsidRPr="00CB3E17" w:rsidRDefault="000257C7" w:rsidP="00CB3E1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r w:rsidRPr="0091268C">
              <w:rPr>
                <w:rFonts w:ascii="GHEA Grapalat" w:eastAsia="Calibri" w:hAnsi="GHEA Grapalat" w:cs="Times New Roman"/>
                <w:b/>
                <w:i/>
              </w:rPr>
              <w:t xml:space="preserve">3.1.Կրթություն, </w:t>
            </w:r>
            <w:proofErr w:type="spellStart"/>
            <w:r w:rsidRPr="0091268C">
              <w:rPr>
                <w:rFonts w:ascii="GHEA Grapalat" w:eastAsia="Calibri" w:hAnsi="GHEA Grapalat" w:cs="Times New Roman"/>
                <w:b/>
                <w:i/>
              </w:rPr>
              <w:t>որակավորման</w:t>
            </w:r>
            <w:proofErr w:type="spellEnd"/>
            <w:r w:rsidR="00172B4B">
              <w:rPr>
                <w:rFonts w:ascii="GHEA Grapalat" w:eastAsia="Calibri" w:hAnsi="GHEA Grapalat" w:cs="Times New Roman"/>
                <w:b/>
                <w:i/>
              </w:rPr>
              <w:t xml:space="preserve"> </w:t>
            </w:r>
            <w:proofErr w:type="spellStart"/>
            <w:r w:rsidRPr="0091268C">
              <w:rPr>
                <w:rFonts w:ascii="GHEA Grapalat" w:eastAsia="Calibri" w:hAnsi="GHEA Grapalat" w:cs="Times New Roman"/>
                <w:b/>
                <w:i/>
              </w:rPr>
              <w:t>աստիճանը</w:t>
            </w:r>
            <w:proofErr w:type="spellEnd"/>
            <w:r w:rsidRPr="0091268C">
              <w:rPr>
                <w:rFonts w:ascii="GHEA Grapalat" w:eastAsia="Calibri" w:hAnsi="GHEA Grapalat" w:cs="Times New Roman"/>
                <w:i/>
              </w:rPr>
              <w:t>.</w:t>
            </w:r>
          </w:p>
          <w:p w14:paraId="0B022BD6" w14:textId="77777777" w:rsidR="00172B4B" w:rsidRDefault="00172B4B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</w:p>
          <w:p w14:paraId="2C0351DA" w14:textId="77777777" w:rsidR="00172B4B" w:rsidRPr="00172B4B" w:rsidRDefault="00172B4B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  <w:proofErr w:type="spellStart"/>
            <w:r w:rsidRPr="00172B4B">
              <w:rPr>
                <w:rFonts w:ascii="GHEA Grapalat" w:eastAsia="Calibri" w:hAnsi="GHEA Grapalat" w:cs="Times New Roman"/>
                <w:b/>
                <w:i/>
              </w:rPr>
              <w:t>Բարձրագույն</w:t>
            </w:r>
            <w:proofErr w:type="spellEnd"/>
            <w:r w:rsidRPr="00172B4B">
              <w:rPr>
                <w:rFonts w:ascii="GHEA Grapalat" w:eastAsia="Calibri" w:hAnsi="GHEA Grapalat" w:cs="Times New Roman"/>
                <w:b/>
                <w:i/>
              </w:rPr>
              <w:t xml:space="preserve"> </w:t>
            </w:r>
            <w:proofErr w:type="spellStart"/>
            <w:r w:rsidRPr="00172B4B">
              <w:rPr>
                <w:rFonts w:ascii="GHEA Grapalat" w:eastAsia="Calibri" w:hAnsi="GHEA Grapalat" w:cs="Times New Roman"/>
                <w:b/>
                <w:i/>
              </w:rPr>
              <w:t>կրթություն</w:t>
            </w:r>
            <w:proofErr w:type="spellEnd"/>
          </w:p>
          <w:p w14:paraId="6D586770" w14:textId="1667EA9F" w:rsidR="00172B4B" w:rsidRPr="00172B4B" w:rsidRDefault="00172B4B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18"/>
                <w:szCs w:val="18"/>
              </w:rPr>
            </w:pPr>
            <w:r w:rsidRPr="00172B4B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(</w:t>
            </w:r>
            <w:proofErr w:type="spellStart"/>
            <w:r w:rsidRPr="00172B4B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փոփոխվել</w:t>
            </w:r>
            <w:proofErr w:type="spellEnd"/>
            <w:r w:rsidRPr="00172B4B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 xml:space="preserve"> է </w:t>
            </w:r>
            <w:proofErr w:type="spellStart"/>
            <w:r w:rsidRPr="00172B4B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Գլխավոր</w:t>
            </w:r>
            <w:proofErr w:type="spellEnd"/>
            <w:r w:rsidRPr="00172B4B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2B4B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քարտուղարի</w:t>
            </w:r>
            <w:proofErr w:type="spellEnd"/>
            <w:r w:rsidRPr="00172B4B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 xml:space="preserve"> 11.06.2021թ.N182-Ա </w:t>
            </w:r>
            <w:proofErr w:type="spellStart"/>
            <w:r w:rsidRPr="00172B4B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հրամանով</w:t>
            </w:r>
            <w:proofErr w:type="spellEnd"/>
            <w:r w:rsidRPr="00172B4B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)</w:t>
            </w:r>
          </w:p>
          <w:p w14:paraId="73852474" w14:textId="77777777" w:rsidR="00172B4B" w:rsidRDefault="00172B4B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</w:p>
          <w:p w14:paraId="191A9A52" w14:textId="77777777" w:rsidR="000257C7" w:rsidRPr="0091268C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lang w:val="hy-AM"/>
              </w:rPr>
            </w:pPr>
            <w:bookmarkStart w:id="0" w:name="_GoBack"/>
            <w:bookmarkEnd w:id="0"/>
            <w:r w:rsidRPr="0091268C">
              <w:rPr>
                <w:rFonts w:ascii="GHEA Grapalat" w:eastAsia="Calibri" w:hAnsi="GHEA Grapalat" w:cs="Times New Roman"/>
                <w:i/>
                <w:lang w:val="hy-AM"/>
              </w:rPr>
              <w:t>3</w:t>
            </w:r>
            <w:r w:rsidRPr="0091268C">
              <w:rPr>
                <w:rFonts w:ascii="GHEA Grapalat" w:eastAsia="Calibri" w:hAnsi="GHEA Grapalat" w:cs="Times New Roman"/>
                <w:b/>
                <w:i/>
                <w:lang w:val="hy-AM"/>
              </w:rPr>
              <w:t>.2.Մասնագիտական գիտելիքները</w:t>
            </w:r>
            <w:r w:rsidRPr="0091268C">
              <w:rPr>
                <w:rFonts w:ascii="GHEA Grapalat" w:eastAsia="Calibri" w:hAnsi="GHEA Grapalat" w:cs="Times New Roman"/>
                <w:b/>
                <w:lang w:val="hy-AM"/>
              </w:rPr>
              <w:t>՝</w:t>
            </w:r>
          </w:p>
          <w:p w14:paraId="2C9EF170" w14:textId="77777777" w:rsidR="000257C7" w:rsidRPr="0091268C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lang w:val="hy-AM"/>
              </w:rPr>
            </w:pPr>
            <w:r w:rsidRPr="0091268C">
              <w:rPr>
                <w:rFonts w:ascii="GHEA Grapalat" w:eastAsia="Calibri" w:hAnsi="GHEA Grapalat" w:cs="Times New Roman"/>
                <w:lang w:val="hy-AM"/>
              </w:rPr>
              <w:t>Ունի</w:t>
            </w:r>
            <w:r w:rsidR="00461B44" w:rsidRPr="0091268C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91268C">
              <w:rPr>
                <w:rFonts w:ascii="GHEA Grapalat" w:eastAsia="Calibri" w:hAnsi="GHEA Grapalat" w:cs="Times New Roman"/>
                <w:lang w:val="hy-AM"/>
              </w:rPr>
              <w:t>գործառույթների</w:t>
            </w:r>
            <w:r w:rsidR="00461B44" w:rsidRPr="0091268C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91268C">
              <w:rPr>
                <w:rFonts w:ascii="GHEA Grapalat" w:eastAsia="Calibri" w:hAnsi="GHEA Grapalat" w:cs="Times New Roman"/>
                <w:lang w:val="hy-AM"/>
              </w:rPr>
              <w:t>իրականացման</w:t>
            </w:r>
            <w:r w:rsidR="00461B44" w:rsidRPr="0091268C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91268C">
              <w:rPr>
                <w:rFonts w:ascii="GHEA Grapalat" w:eastAsia="Calibri" w:hAnsi="GHEA Grapalat" w:cs="Times New Roman"/>
                <w:lang w:val="hy-AM"/>
              </w:rPr>
              <w:t>համարանհրաժեշտ</w:t>
            </w:r>
            <w:r w:rsidR="00461B44" w:rsidRPr="0091268C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91268C">
              <w:rPr>
                <w:rFonts w:ascii="GHEA Grapalat" w:eastAsia="Calibri" w:hAnsi="GHEA Grapalat" w:cs="Times New Roman"/>
                <w:lang w:val="hy-AM"/>
              </w:rPr>
              <w:t>գիտելիքներ.</w:t>
            </w:r>
          </w:p>
          <w:p w14:paraId="68A1319F" w14:textId="77777777" w:rsidR="000257C7" w:rsidRPr="0091268C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lang w:val="hy-AM"/>
              </w:rPr>
            </w:pPr>
          </w:p>
          <w:p w14:paraId="0AF99C19" w14:textId="77777777" w:rsidR="000257C7" w:rsidRPr="0091268C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lang w:val="hy-AM"/>
              </w:rPr>
            </w:pPr>
            <w:r w:rsidRPr="0091268C">
              <w:rPr>
                <w:rFonts w:ascii="GHEA Grapalat" w:eastAsia="Calibri" w:hAnsi="GHEA Grapalat" w:cs="Times New Roman"/>
                <w:b/>
                <w:i/>
                <w:lang w:val="hy-AM"/>
              </w:rPr>
              <w:t>3.3.Աշխատանքային ստաժը,աշխատանքիբնագավառումփորձը՝</w:t>
            </w:r>
          </w:p>
          <w:p w14:paraId="24E61DCF" w14:textId="77777777" w:rsidR="000257C7" w:rsidRPr="0091268C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lang w:val="hy-AM"/>
              </w:rPr>
            </w:pPr>
            <w:r w:rsidRPr="0091268C">
              <w:rPr>
                <w:rFonts w:ascii="GHEA Grapalat" w:eastAsia="Calibri" w:hAnsi="GHEA Grapalat" w:cs="Times New Roman"/>
                <w:lang w:val="hy-AM"/>
              </w:rPr>
              <w:t xml:space="preserve">Հանրային ծառայության առնվազն </w:t>
            </w:r>
            <w:r w:rsidR="009177A0">
              <w:rPr>
                <w:rFonts w:ascii="GHEA Grapalat" w:eastAsia="Calibri" w:hAnsi="GHEA Grapalat" w:cs="Times New Roman"/>
                <w:lang w:val="hy-AM"/>
              </w:rPr>
              <w:t>մեկ</w:t>
            </w:r>
            <w:r w:rsidRPr="0091268C">
              <w:rPr>
                <w:rFonts w:ascii="GHEA Grapalat" w:eastAsia="Calibri" w:hAnsi="GHEA Grapalat" w:cs="Times New Roman"/>
                <w:lang w:val="hy-AM"/>
              </w:rPr>
              <w:t xml:space="preserve"> տարվա ստաժ կամ </w:t>
            </w:r>
            <w:r w:rsidR="009177A0">
              <w:rPr>
                <w:rFonts w:ascii="GHEA Grapalat" w:eastAsia="Calibri" w:hAnsi="GHEA Grapalat" w:cs="Times New Roman"/>
                <w:lang w:val="hy-AM"/>
              </w:rPr>
              <w:t>մեկ</w:t>
            </w:r>
            <w:r w:rsidRPr="0091268C">
              <w:rPr>
                <w:rFonts w:ascii="GHEA Grapalat" w:eastAsia="Calibri" w:hAnsi="GHEA Grapalat" w:cs="Times New Roman"/>
                <w:lang w:val="hy-AM"/>
              </w:rPr>
              <w:t xml:space="preserve"> տարվա մասնագիտական աշխատանքային ստաժ կամ </w:t>
            </w:r>
            <w:r w:rsidR="00027AE1" w:rsidRPr="0091268C">
              <w:rPr>
                <w:rFonts w:ascii="GHEA Grapalat" w:eastAsia="Calibri" w:hAnsi="GHEA Grapalat" w:cs="Times New Roman"/>
                <w:lang w:val="hy-AM"/>
              </w:rPr>
              <w:t>ճարտարագիտության</w:t>
            </w:r>
            <w:r w:rsidR="009177A0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027AE1" w:rsidRPr="0091268C">
              <w:rPr>
                <w:rFonts w:ascii="GHEA Grapalat" w:eastAsia="Calibri" w:hAnsi="GHEA Grapalat" w:cs="Times New Roman"/>
                <w:lang w:val="hy-AM"/>
              </w:rPr>
              <w:t xml:space="preserve">կամ  </w:t>
            </w:r>
            <w:r w:rsidR="00461B44" w:rsidRPr="0091268C">
              <w:rPr>
                <w:rFonts w:ascii="GHEA Grapalat" w:eastAsia="Calibri" w:hAnsi="GHEA Grapalat" w:cs="Times New Roman"/>
                <w:lang w:val="hy-AM"/>
              </w:rPr>
              <w:t>տնտեսագիտության</w:t>
            </w:r>
            <w:r w:rsidR="009177A0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461B44" w:rsidRPr="0091268C">
              <w:rPr>
                <w:rFonts w:ascii="GHEA Grapalat" w:eastAsia="Calibri" w:hAnsi="GHEA Grapalat" w:cs="Times New Roman"/>
                <w:lang w:val="hy-AM"/>
              </w:rPr>
              <w:t>կա</w:t>
            </w:r>
            <w:r w:rsidR="00027AE1" w:rsidRPr="0091268C">
              <w:rPr>
                <w:rFonts w:ascii="GHEA Grapalat" w:eastAsia="Calibri" w:hAnsi="GHEA Grapalat" w:cs="Times New Roman"/>
                <w:lang w:val="hy-AM"/>
              </w:rPr>
              <w:t>մ</w:t>
            </w:r>
            <w:r w:rsidR="00461B44" w:rsidRPr="0091268C">
              <w:rPr>
                <w:rFonts w:ascii="GHEA Grapalat" w:eastAsia="Calibri" w:hAnsi="GHEA Grapalat" w:cs="Times New Roman"/>
                <w:lang w:val="hy-AM"/>
              </w:rPr>
              <w:t xml:space="preserve"> մաթեմատիկայի բնագավառում</w:t>
            </w:r>
            <w:r w:rsidR="00027AE1" w:rsidRPr="0091268C">
              <w:rPr>
                <w:rFonts w:ascii="GHEA Grapalat" w:eastAsia="Calibri" w:hAnsi="GHEA Grapalat" w:cs="Times New Roman"/>
                <w:lang w:val="hy-AM"/>
              </w:rPr>
              <w:t xml:space="preserve">՝ </w:t>
            </w:r>
            <w:r w:rsidR="00461B44" w:rsidRPr="0091268C">
              <w:rPr>
                <w:rFonts w:ascii="GHEA Grapalat" w:eastAsia="Calibri" w:hAnsi="GHEA Grapalat" w:cs="Times New Roman"/>
                <w:lang w:val="hy-AM"/>
              </w:rPr>
              <w:t xml:space="preserve"> վիճակագրի</w:t>
            </w:r>
            <w:r w:rsidR="009177A0">
              <w:rPr>
                <w:rFonts w:ascii="GHEA Grapalat" w:eastAsia="Calibri" w:hAnsi="GHEA Grapalat" w:cs="Times New Roman"/>
                <w:lang w:val="hy-AM"/>
              </w:rPr>
              <w:t xml:space="preserve"> մեկ </w:t>
            </w:r>
            <w:r w:rsidRPr="0091268C">
              <w:rPr>
                <w:rFonts w:ascii="GHEA Grapalat" w:eastAsia="Calibri" w:hAnsi="GHEA Grapalat" w:cs="Times New Roman"/>
                <w:lang w:val="hy-AM"/>
              </w:rPr>
              <w:t>տարվա աշխատանքային ստաժ:</w:t>
            </w:r>
          </w:p>
          <w:p w14:paraId="2B1266EA" w14:textId="77777777" w:rsidR="000257C7" w:rsidRPr="0091268C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lang w:val="hy-AM"/>
              </w:rPr>
            </w:pPr>
          </w:p>
          <w:p w14:paraId="7C02FB3E" w14:textId="77777777" w:rsidR="000257C7" w:rsidRPr="0091268C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91268C">
              <w:rPr>
                <w:rFonts w:ascii="GHEA Grapalat" w:eastAsia="Calibri" w:hAnsi="GHEA Grapalat" w:cs="Times New Roman"/>
                <w:b/>
                <w:lang w:val="hy-AM"/>
              </w:rPr>
              <w:t>3.4.Անհրաժեշտ կոմպետենցիաներ</w:t>
            </w:r>
          </w:p>
          <w:p w14:paraId="196D6A5E" w14:textId="77777777" w:rsidR="000257C7" w:rsidRPr="0091268C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  <w:lang w:val="hy-AM"/>
              </w:rPr>
            </w:pPr>
            <w:r w:rsidRPr="0091268C">
              <w:rPr>
                <w:rFonts w:ascii="GHEA Grapalat" w:eastAsia="Calibri" w:hAnsi="GHEA Grapalat" w:cs="Times New Roman"/>
                <w:b/>
                <w:i/>
                <w:u w:val="single"/>
                <w:lang w:val="hy-AM"/>
              </w:rPr>
              <w:t>Ընդհանրական</w:t>
            </w:r>
            <w:r w:rsidR="00461B44" w:rsidRPr="0091268C">
              <w:rPr>
                <w:rFonts w:ascii="GHEA Grapalat" w:eastAsia="Calibri" w:hAnsi="GHEA Grapalat" w:cs="Times New Roman"/>
                <w:b/>
                <w:i/>
                <w:u w:val="single"/>
                <w:lang w:val="hy-AM"/>
              </w:rPr>
              <w:t xml:space="preserve"> </w:t>
            </w:r>
            <w:r w:rsidRPr="0091268C">
              <w:rPr>
                <w:rFonts w:ascii="GHEA Grapalat" w:eastAsia="Calibri" w:hAnsi="GHEA Grapalat" w:cs="Times New Roman"/>
                <w:b/>
                <w:i/>
                <w:u w:val="single"/>
                <w:lang w:val="hy-AM"/>
              </w:rPr>
              <w:t>կոմպետենցիաներ`</w:t>
            </w:r>
          </w:p>
          <w:p w14:paraId="159660E8" w14:textId="77777777" w:rsidR="000257C7" w:rsidRPr="0091268C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lang w:val="hy-AM"/>
              </w:rPr>
            </w:pPr>
            <w:r w:rsidRPr="0091268C">
              <w:rPr>
                <w:rFonts w:ascii="GHEA Grapalat" w:eastAsia="Calibri" w:hAnsi="GHEA Grapalat" w:cs="Times New Roman"/>
                <w:lang w:val="hy-AM"/>
              </w:rPr>
              <w:t>1.</w:t>
            </w:r>
            <w:r w:rsidR="002230C7" w:rsidRPr="0091268C">
              <w:rPr>
                <w:rFonts w:ascii="GHEA Grapalat" w:eastAsia="Calibri" w:hAnsi="GHEA Grapalat" w:cs="Times New Roman"/>
                <w:lang w:val="hy-AM"/>
              </w:rPr>
              <w:t>Խնդրի լուծում</w:t>
            </w:r>
          </w:p>
          <w:p w14:paraId="45106611" w14:textId="77777777" w:rsidR="000257C7" w:rsidRPr="0091268C" w:rsidRDefault="00710B12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lang w:val="hy-AM"/>
              </w:rPr>
            </w:pPr>
            <w:r w:rsidRPr="0091268C">
              <w:rPr>
                <w:rFonts w:ascii="GHEA Grapalat" w:eastAsia="Calibri" w:hAnsi="GHEA Grapalat" w:cs="Times New Roman"/>
                <w:lang w:val="hy-AM"/>
              </w:rPr>
              <w:t>2</w:t>
            </w:r>
            <w:r w:rsidR="000257C7" w:rsidRPr="0091268C">
              <w:rPr>
                <w:rFonts w:ascii="GHEA Grapalat" w:eastAsia="Calibri" w:hAnsi="GHEA Grapalat" w:cs="Times New Roman"/>
                <w:lang w:val="hy-AM"/>
              </w:rPr>
              <w:t>.</w:t>
            </w:r>
            <w:r w:rsidR="002230C7" w:rsidRPr="0091268C">
              <w:rPr>
                <w:rFonts w:ascii="GHEA Grapalat" w:eastAsia="Calibri" w:hAnsi="GHEA Grapalat" w:cs="Times New Roman"/>
                <w:lang w:val="hy-AM"/>
              </w:rPr>
              <w:t>Հաշվետվությունների մշակում</w:t>
            </w:r>
          </w:p>
          <w:p w14:paraId="21288673" w14:textId="77777777" w:rsidR="000257C7" w:rsidRPr="0091268C" w:rsidRDefault="00710B12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lang w:val="hy-AM"/>
              </w:rPr>
            </w:pPr>
            <w:r w:rsidRPr="0091268C">
              <w:rPr>
                <w:rFonts w:ascii="GHEA Grapalat" w:eastAsia="Calibri" w:hAnsi="GHEA Grapalat" w:cs="Times New Roman"/>
                <w:lang w:val="hy-AM"/>
              </w:rPr>
              <w:t>3</w:t>
            </w:r>
            <w:r w:rsidR="000257C7" w:rsidRPr="0091268C">
              <w:rPr>
                <w:rFonts w:ascii="GHEA Grapalat" w:eastAsia="Calibri" w:hAnsi="GHEA Grapalat" w:cs="Times New Roman"/>
                <w:lang w:val="hy-AM"/>
              </w:rPr>
              <w:t>.</w:t>
            </w:r>
            <w:r w:rsidR="002230C7" w:rsidRPr="0091268C">
              <w:rPr>
                <w:rFonts w:ascii="GHEA Grapalat" w:eastAsia="Calibri" w:hAnsi="GHEA Grapalat" w:cs="Times New Roman"/>
                <w:lang w:val="hy-AM"/>
              </w:rPr>
              <w:t>Տեղեկատվության հավաքագրում,վերլուծություն</w:t>
            </w:r>
          </w:p>
          <w:p w14:paraId="2ABAAF50" w14:textId="77777777" w:rsidR="000257C7" w:rsidRPr="0091268C" w:rsidRDefault="00710B12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lang w:val="hy-AM"/>
              </w:rPr>
            </w:pPr>
            <w:r w:rsidRPr="0091268C">
              <w:rPr>
                <w:rFonts w:ascii="GHEA Grapalat" w:eastAsia="Calibri" w:hAnsi="GHEA Grapalat" w:cs="Times New Roman"/>
                <w:lang w:val="hy-AM"/>
              </w:rPr>
              <w:t>4</w:t>
            </w:r>
            <w:r w:rsidR="000257C7" w:rsidRPr="0091268C">
              <w:rPr>
                <w:rFonts w:ascii="GHEA Grapalat" w:eastAsia="Calibri" w:hAnsi="GHEA Grapalat" w:cs="Times New Roman"/>
                <w:lang w:val="hy-AM"/>
              </w:rPr>
              <w:t>.Բարեվարքություն:</w:t>
            </w:r>
          </w:p>
          <w:p w14:paraId="56E4591E" w14:textId="77777777" w:rsidR="000257C7" w:rsidRPr="0091268C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lang w:val="hy-AM"/>
              </w:rPr>
            </w:pPr>
          </w:p>
          <w:p w14:paraId="113BB190" w14:textId="77777777" w:rsidR="000257C7" w:rsidRPr="0091268C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 w:rsidRPr="0091268C">
              <w:rPr>
                <w:rFonts w:ascii="GHEA Grapalat" w:eastAsia="Calibri" w:hAnsi="GHEA Grapalat" w:cs="Times New Roman"/>
                <w:b/>
                <w:i/>
                <w:u w:val="single"/>
              </w:rPr>
              <w:t>Ընտրանքային</w:t>
            </w:r>
            <w:proofErr w:type="spellEnd"/>
            <w:r w:rsidR="00461B44" w:rsidRPr="0091268C">
              <w:rPr>
                <w:rFonts w:ascii="GHEA Grapalat" w:eastAsia="Calibri" w:hAnsi="GHEA Grapalat" w:cs="Times New Roman"/>
                <w:b/>
                <w:i/>
                <w:u w:val="single"/>
              </w:rPr>
              <w:t xml:space="preserve"> </w:t>
            </w:r>
            <w:proofErr w:type="spellStart"/>
            <w:r w:rsidRPr="0091268C">
              <w:rPr>
                <w:rFonts w:ascii="GHEA Grapalat" w:eastAsia="Calibri" w:hAnsi="GHEA Grapalat" w:cs="Times New Roman"/>
                <w:b/>
                <w:i/>
                <w:u w:val="single"/>
              </w:rPr>
              <w:t>կոմպետենցիաներ</w:t>
            </w:r>
            <w:proofErr w:type="spellEnd"/>
            <w:r w:rsidRPr="0091268C">
              <w:rPr>
                <w:rFonts w:ascii="GHEA Grapalat" w:eastAsia="Calibri" w:hAnsi="GHEA Grapalat" w:cs="Times New Roman"/>
                <w:b/>
                <w:i/>
                <w:u w:val="single"/>
              </w:rPr>
              <w:t>՝</w:t>
            </w:r>
          </w:p>
          <w:p w14:paraId="3A1796BD" w14:textId="77777777" w:rsidR="002230C7" w:rsidRPr="0091268C" w:rsidRDefault="002230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91268C">
              <w:rPr>
                <w:rFonts w:ascii="GHEA Grapalat" w:eastAsia="Calibri" w:hAnsi="GHEA Grapalat"/>
                <w:sz w:val="22"/>
                <w:szCs w:val="22"/>
              </w:rPr>
              <w:t>Փոփոխություններիկառավարում</w:t>
            </w:r>
            <w:proofErr w:type="spellEnd"/>
          </w:p>
          <w:p w14:paraId="35FE97B1" w14:textId="77777777" w:rsidR="00993B85" w:rsidRPr="0091268C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91268C">
              <w:rPr>
                <w:rFonts w:ascii="GHEA Grapalat" w:eastAsia="Calibri" w:hAnsi="GHEA Grapalat"/>
                <w:sz w:val="22"/>
                <w:szCs w:val="22"/>
              </w:rPr>
              <w:t>Տեղեկատվականտեխնոլոգիաներ</w:t>
            </w:r>
            <w:proofErr w:type="spellEnd"/>
            <w:r w:rsidRPr="0091268C">
              <w:rPr>
                <w:rFonts w:ascii="GHEA Grapalat" w:eastAsia="Calibri" w:hAnsi="GHEA Grapalat"/>
                <w:sz w:val="22"/>
                <w:szCs w:val="22"/>
              </w:rPr>
              <w:t xml:space="preserve"> և </w:t>
            </w:r>
            <w:proofErr w:type="spellStart"/>
            <w:r w:rsidRPr="0091268C">
              <w:rPr>
                <w:rFonts w:ascii="GHEA Grapalat" w:eastAsia="Calibri" w:hAnsi="GHEA Grapalat"/>
                <w:sz w:val="22"/>
                <w:szCs w:val="22"/>
              </w:rPr>
              <w:t>հեռահաղորդակցություն</w:t>
            </w:r>
            <w:proofErr w:type="spellEnd"/>
          </w:p>
          <w:p w14:paraId="030E42A3" w14:textId="77777777" w:rsidR="000257C7" w:rsidRPr="0091268C" w:rsidRDefault="000257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91268C">
              <w:rPr>
                <w:rFonts w:ascii="GHEA Grapalat" w:eastAsia="Calibri" w:hAnsi="GHEA Grapalat"/>
                <w:sz w:val="22"/>
                <w:szCs w:val="22"/>
              </w:rPr>
              <w:t>Ժամանակիկառավարում</w:t>
            </w:r>
            <w:proofErr w:type="spellEnd"/>
          </w:p>
          <w:p w14:paraId="551F18D1" w14:textId="77777777" w:rsidR="000257C7" w:rsidRPr="0091268C" w:rsidRDefault="000257C7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91268C">
              <w:rPr>
                <w:rFonts w:ascii="GHEA Grapalat" w:eastAsia="Calibri" w:hAnsi="GHEA Grapalat"/>
                <w:sz w:val="22"/>
                <w:szCs w:val="22"/>
              </w:rPr>
              <w:t>Փաստաթղթերինախապատրաստում</w:t>
            </w:r>
            <w:proofErr w:type="spellEnd"/>
          </w:p>
          <w:p w14:paraId="2507ED36" w14:textId="77777777" w:rsidR="000257C7" w:rsidRPr="0091268C" w:rsidRDefault="000257C7" w:rsidP="00993B85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0257C7" w:rsidRPr="00CB3E17" w14:paraId="1E22217B" w14:textId="77777777" w:rsidTr="00064C6D">
        <w:tc>
          <w:tcPr>
            <w:tcW w:w="9720" w:type="dxa"/>
          </w:tcPr>
          <w:p w14:paraId="4984AC49" w14:textId="77777777" w:rsidR="000257C7" w:rsidRPr="0091268C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91268C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 xml:space="preserve">4.Կազմակերպական </w:t>
            </w:r>
            <w:proofErr w:type="spellStart"/>
            <w:r w:rsidRPr="0091268C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շրջանակը</w:t>
            </w:r>
            <w:proofErr w:type="spellEnd"/>
          </w:p>
          <w:p w14:paraId="01D2446A" w14:textId="77777777" w:rsidR="000257C7" w:rsidRPr="0091268C" w:rsidRDefault="000257C7" w:rsidP="00710B12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91268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4.1.Աշխատանքի </w:t>
            </w:r>
            <w:proofErr w:type="spellStart"/>
            <w:r w:rsidRPr="0091268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կազմակերպման</w:t>
            </w:r>
            <w:proofErr w:type="spellEnd"/>
            <w:r w:rsidRPr="0091268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և </w:t>
            </w:r>
            <w:proofErr w:type="spellStart"/>
            <w:r w:rsidRPr="0091268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ղեկավարմանպատասխանատվությունը</w:t>
            </w:r>
            <w:proofErr w:type="spellEnd"/>
            <w:r w:rsidRPr="0091268C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.</w:t>
            </w:r>
          </w:p>
          <w:p w14:paraId="7A974C74" w14:textId="77777777" w:rsidR="0066416E" w:rsidRPr="0091268C" w:rsidRDefault="0066416E" w:rsidP="00710B12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91268C">
              <w:rPr>
                <w:rFonts w:ascii="GHEA Grapalat" w:hAnsi="GHEA Grapalat"/>
                <w:b/>
              </w:rPr>
              <w:t>Պատասխանատու</w:t>
            </w:r>
            <w:proofErr w:type="spellEnd"/>
            <w:r w:rsidRPr="0091268C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91268C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աշխատանքների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վերջնարդյունքի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ապահովման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Pr="0091268C">
              <w:rPr>
                <w:rFonts w:ascii="GHEA Grapalat" w:hAnsi="GHEA Grapalat"/>
                <w:b/>
              </w:rPr>
              <w:t xml:space="preserve"> և</w:t>
            </w:r>
            <w:r w:rsidR="009177A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միջանկյալ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արդյունքի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ստեղծման</w:t>
            </w:r>
            <w:proofErr w:type="spellEnd"/>
            <w:r w:rsidRPr="0091268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91268C">
              <w:rPr>
                <w:rFonts w:ascii="GHEA Grapalat" w:hAnsi="GHEA Grapalat"/>
                <w:b/>
              </w:rPr>
              <w:lastRenderedPageBreak/>
              <w:t>մասնագիտական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օժանդակության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համար</w:t>
            </w:r>
            <w:proofErr w:type="spellEnd"/>
            <w:r w:rsidR="00710B12" w:rsidRPr="0091268C">
              <w:rPr>
                <w:rFonts w:ascii="GHEA Grapalat" w:hAnsi="GHEA Grapalat"/>
                <w:b/>
              </w:rPr>
              <w:t>:</w:t>
            </w:r>
          </w:p>
          <w:p w14:paraId="195CF5F5" w14:textId="77777777" w:rsidR="0066416E" w:rsidRPr="0091268C" w:rsidRDefault="0066416E" w:rsidP="00710B12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</w:p>
          <w:p w14:paraId="1E546D21" w14:textId="77777777" w:rsidR="000257C7" w:rsidRPr="0091268C" w:rsidRDefault="000257C7" w:rsidP="00710B12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91268C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91268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.2.Որոշումներ </w:t>
            </w:r>
            <w:proofErr w:type="spellStart"/>
            <w:r w:rsidRPr="0091268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կայացնելուլիազորությունները</w:t>
            </w:r>
            <w:proofErr w:type="spellEnd"/>
            <w:r w:rsidRPr="0091268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14:paraId="27EB5C83" w14:textId="77777777" w:rsidR="000257C7" w:rsidRPr="0091268C" w:rsidRDefault="0066416E" w:rsidP="00710B12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proofErr w:type="spellStart"/>
            <w:r w:rsidRPr="0091268C">
              <w:rPr>
                <w:rFonts w:ascii="GHEA Grapalat" w:hAnsi="GHEA Grapalat"/>
                <w:b/>
              </w:rPr>
              <w:t>Կայացնում</w:t>
            </w:r>
            <w:proofErr w:type="spellEnd"/>
            <w:r w:rsidRPr="0091268C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91268C">
              <w:rPr>
                <w:rFonts w:ascii="GHEA Grapalat" w:hAnsi="GHEA Grapalat"/>
                <w:b/>
              </w:rPr>
              <w:t>որոշումներ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աշխատանքների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վերջնարդյունքի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ապահովման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Pr="0091268C">
              <w:rPr>
                <w:rFonts w:ascii="GHEA Grapalat" w:hAnsi="GHEA Grapalat"/>
                <w:b/>
              </w:rPr>
              <w:t xml:space="preserve"> և</w:t>
            </w:r>
            <w:r w:rsidR="00CD010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միջանկյալ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արդյունքի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ստեղծման</w:t>
            </w:r>
            <w:proofErr w:type="spellEnd"/>
            <w:r w:rsidRPr="0091268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91268C">
              <w:rPr>
                <w:rFonts w:ascii="GHEA Grapalat" w:hAnsi="GHEA Grapalat"/>
                <w:b/>
              </w:rPr>
              <w:t>մասնագիտական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օժանդակության</w:t>
            </w:r>
            <w:proofErr w:type="spellEnd"/>
            <w:r w:rsidR="00461B44" w:rsidRPr="0091268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1268C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="00710B12" w:rsidRPr="0091268C">
              <w:rPr>
                <w:rFonts w:ascii="GHEA Grapalat" w:hAnsi="GHEA Grapalat"/>
                <w:b/>
              </w:rPr>
              <w:t>:</w:t>
            </w:r>
          </w:p>
          <w:p w14:paraId="0B48D90C" w14:textId="77777777" w:rsidR="0066416E" w:rsidRPr="0091268C" w:rsidRDefault="0066416E" w:rsidP="00710B12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14:paraId="04BB5178" w14:textId="77777777" w:rsidR="000257C7" w:rsidRPr="0091268C" w:rsidRDefault="000257C7" w:rsidP="00710B12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91268C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91268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.3.Գործունեության </w:t>
            </w:r>
            <w:proofErr w:type="spellStart"/>
            <w:r w:rsidRPr="0091268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ազդեցությունը</w:t>
            </w:r>
            <w:proofErr w:type="spellEnd"/>
            <w:r w:rsidRPr="0091268C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14:paraId="21310D3C" w14:textId="77777777" w:rsidR="000257C7" w:rsidRDefault="00CD010E" w:rsidP="00CD010E">
            <w:p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7B4C08">
              <w:rPr>
                <w:rFonts w:ascii="GHEA Grapalat" w:hAnsi="GHEA Grapalat"/>
                <w:b/>
              </w:rPr>
              <w:t>Ունի</w:t>
            </w:r>
            <w:proofErr w:type="spellEnd"/>
            <w:r w:rsidRPr="007B4C0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B4C08">
              <w:rPr>
                <w:rFonts w:ascii="GHEA Grapalat" w:hAnsi="GHEA Grapalat"/>
                <w:b/>
              </w:rPr>
              <w:t>ազդեցություն</w:t>
            </w:r>
            <w:proofErr w:type="spellEnd"/>
            <w:r w:rsidRPr="007B4C08">
              <w:rPr>
                <w:rFonts w:ascii="GHEA Grapalat" w:hAnsi="GHEA Grapalat"/>
                <w:b/>
              </w:rPr>
              <w:t xml:space="preserve"> </w:t>
            </w:r>
            <w:r w:rsidRPr="007B4C08">
              <w:rPr>
                <w:rFonts w:ascii="GHEA Grapalat" w:hAnsi="GHEA Grapalat"/>
                <w:b/>
                <w:lang w:val="hy-AM"/>
              </w:rPr>
              <w:t xml:space="preserve">կառուցվածքային ստորաբաժանման աշխատանքներին աջակցության, որոշակի մասնագիտական գործառույթների իրականացմանն օժանդակության շրջանակներում: </w:t>
            </w:r>
          </w:p>
          <w:p w14:paraId="71D589D1" w14:textId="77777777" w:rsidR="00CD010E" w:rsidRPr="00CD010E" w:rsidRDefault="00CD010E" w:rsidP="00CD010E">
            <w:p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2814FAA8" w14:textId="77777777" w:rsidR="000257C7" w:rsidRPr="00CB3E17" w:rsidRDefault="000257C7" w:rsidP="00710B12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lang w:val="hy-AM"/>
              </w:rPr>
            </w:pPr>
            <w:r w:rsidRPr="00CB3E17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lang w:val="hy-AM"/>
              </w:rPr>
              <w:t>4</w:t>
            </w:r>
            <w:r w:rsidRPr="00CB3E17">
              <w:rPr>
                <w:rFonts w:ascii="GHEA Grapalat" w:eastAsia="Calibri" w:hAnsi="GHEA Grapalat" w:cs="Times New Roman"/>
                <w:i/>
                <w:color w:val="0D0D0D" w:themeColor="text1" w:themeTint="F2"/>
                <w:lang w:val="hy-AM"/>
              </w:rPr>
              <w:t>.4.Շփումները և ներկայացուցչությունը.</w:t>
            </w:r>
          </w:p>
          <w:p w14:paraId="47E0CFE1" w14:textId="77777777" w:rsidR="00CD010E" w:rsidRPr="007B4C08" w:rsidRDefault="00CD010E" w:rsidP="00CD010E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7B4C08">
              <w:rPr>
                <w:rFonts w:ascii="GHEA Grapalat" w:hAnsi="GHEA Grapalat"/>
                <w:b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      </w:r>
          </w:p>
          <w:p w14:paraId="1693C435" w14:textId="77777777" w:rsidR="0066416E" w:rsidRPr="00CD010E" w:rsidRDefault="0066416E" w:rsidP="00710B12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lang w:val="hy-AM"/>
              </w:rPr>
            </w:pPr>
          </w:p>
          <w:p w14:paraId="3DDAD416" w14:textId="77777777" w:rsidR="000257C7" w:rsidRPr="00CB3E17" w:rsidRDefault="000257C7" w:rsidP="00710B12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  <w:lang w:val="hy-AM"/>
              </w:rPr>
            </w:pPr>
            <w:r w:rsidRPr="00CB3E17">
              <w:rPr>
                <w:rFonts w:ascii="GHEA Grapalat" w:eastAsia="Calibri" w:hAnsi="GHEA Grapalat" w:cs="Times New Roman"/>
                <w:i/>
                <w:color w:val="0D0D0D" w:themeColor="text1" w:themeTint="F2"/>
                <w:lang w:val="hy-AM"/>
              </w:rPr>
              <w:t>4.5.Խնդիրների բարդությունը և դրանցլուծումը.</w:t>
            </w:r>
          </w:p>
          <w:p w14:paraId="0F0717A0" w14:textId="77777777" w:rsidR="000257C7" w:rsidRPr="00CB3E17" w:rsidRDefault="0066416E" w:rsidP="00461B44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lang w:val="hy-AM"/>
              </w:rPr>
            </w:pPr>
            <w:r w:rsidRPr="00CB3E17">
              <w:rPr>
                <w:rFonts w:ascii="GHEA Grapalat" w:hAnsi="GHEA Grapalat"/>
                <w:b/>
                <w:lang w:val="hy-AM"/>
              </w:rPr>
              <w:t>Իր</w:t>
            </w:r>
            <w:r w:rsidR="00461B44" w:rsidRPr="00CB3E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B3E17">
              <w:rPr>
                <w:rFonts w:ascii="GHEA Grapalat" w:hAnsi="GHEA Grapalat"/>
                <w:b/>
                <w:lang w:val="hy-AM"/>
              </w:rPr>
              <w:t>լիազորությունների</w:t>
            </w:r>
            <w:r w:rsidR="00461B44" w:rsidRPr="00CB3E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B3E17">
              <w:rPr>
                <w:rFonts w:ascii="GHEA Grapalat" w:hAnsi="GHEA Grapalat"/>
                <w:b/>
                <w:lang w:val="hy-AM"/>
              </w:rPr>
              <w:t>շրջանակներում</w:t>
            </w:r>
            <w:r w:rsidR="00461B44" w:rsidRPr="00CB3E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B3E17">
              <w:rPr>
                <w:rFonts w:ascii="GHEA Grapalat" w:hAnsi="GHEA Grapalat"/>
                <w:b/>
                <w:lang w:val="hy-AM"/>
              </w:rPr>
              <w:t>բացահայտում է մասնագիտական</w:t>
            </w:r>
            <w:r w:rsidR="00461B44" w:rsidRPr="00CB3E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B3E17">
              <w:rPr>
                <w:rFonts w:ascii="GHEA Grapalat" w:hAnsi="GHEA Grapalat"/>
                <w:b/>
                <w:lang w:val="hy-AM"/>
              </w:rPr>
              <w:t xml:space="preserve">խնդիրներ և </w:t>
            </w:r>
            <w:r w:rsidR="00461B44" w:rsidRPr="00CB3E17">
              <w:rPr>
                <w:rFonts w:ascii="GHEA Grapalat" w:hAnsi="GHEA Grapalat"/>
                <w:b/>
                <w:lang w:val="hy-AM"/>
              </w:rPr>
              <w:t xml:space="preserve">այդ խնդիրների </w:t>
            </w:r>
            <w:r w:rsidRPr="00CB3E17">
              <w:rPr>
                <w:rFonts w:ascii="GHEA Grapalat" w:hAnsi="GHEA Grapalat"/>
                <w:b/>
                <w:lang w:val="hy-AM"/>
              </w:rPr>
              <w:t>լուծման</w:t>
            </w:r>
            <w:r w:rsidR="00461B44" w:rsidRPr="00CB3E17">
              <w:rPr>
                <w:rFonts w:ascii="GHEA Grapalat" w:hAnsi="GHEA Grapalat"/>
                <w:b/>
                <w:lang w:val="hy-AM"/>
              </w:rPr>
              <w:t xml:space="preserve"> մասով տալիս է մասնագիտական առաջարկություն </w:t>
            </w:r>
            <w:r w:rsidRPr="00CB3E17">
              <w:rPr>
                <w:rFonts w:ascii="GHEA Grapalat" w:hAnsi="GHEA Grapalat"/>
                <w:b/>
                <w:lang w:val="hy-AM"/>
              </w:rPr>
              <w:t xml:space="preserve"> և մասնակցում է կառուցվածքային</w:t>
            </w:r>
            <w:r w:rsidR="00461B44" w:rsidRPr="00CB3E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B3E17">
              <w:rPr>
                <w:rFonts w:ascii="GHEA Grapalat" w:hAnsi="GHEA Grapalat"/>
                <w:b/>
                <w:lang w:val="hy-AM"/>
              </w:rPr>
              <w:t>ստորաբաժանման</w:t>
            </w:r>
            <w:r w:rsidR="00461B44" w:rsidRPr="00CB3E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B3E17">
              <w:rPr>
                <w:rFonts w:ascii="GHEA Grapalat" w:hAnsi="GHEA Grapalat"/>
                <w:b/>
                <w:lang w:val="hy-AM"/>
              </w:rPr>
              <w:t>առջև</w:t>
            </w:r>
            <w:r w:rsidR="00461B44" w:rsidRPr="00CB3E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B3E17">
              <w:rPr>
                <w:rFonts w:ascii="GHEA Grapalat" w:hAnsi="GHEA Grapalat"/>
                <w:b/>
                <w:lang w:val="hy-AM"/>
              </w:rPr>
              <w:t>դրված</w:t>
            </w:r>
            <w:r w:rsidR="00461B44" w:rsidRPr="00CB3E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B3E17">
              <w:rPr>
                <w:rFonts w:ascii="GHEA Grapalat" w:hAnsi="GHEA Grapalat"/>
                <w:b/>
                <w:lang w:val="hy-AM"/>
              </w:rPr>
              <w:t>խնդիրների</w:t>
            </w:r>
            <w:r w:rsidR="00461B44" w:rsidRPr="00CB3E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B3E17">
              <w:rPr>
                <w:rFonts w:ascii="GHEA Grapalat" w:hAnsi="GHEA Grapalat"/>
                <w:b/>
                <w:lang w:val="hy-AM"/>
              </w:rPr>
              <w:t>լուծմանը</w:t>
            </w:r>
            <w:r w:rsidR="00710B12" w:rsidRPr="00CB3E17">
              <w:rPr>
                <w:rFonts w:ascii="GHEA Grapalat" w:hAnsi="GHEA Grapalat"/>
                <w:b/>
                <w:lang w:val="hy-AM"/>
              </w:rPr>
              <w:t>:</w:t>
            </w:r>
          </w:p>
        </w:tc>
      </w:tr>
    </w:tbl>
    <w:p w14:paraId="1E6B22AF" w14:textId="77777777" w:rsidR="000257C7" w:rsidRPr="00CB3E17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14:paraId="0F1E537E" w14:textId="77777777" w:rsidR="000257C7" w:rsidRPr="00CB3E17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14:paraId="1975B9EE" w14:textId="77777777" w:rsidR="000257C7" w:rsidRPr="00CB3E17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sectPr w:rsidR="000257C7" w:rsidRPr="00CB3E17" w:rsidSect="00166B1B">
      <w:headerReference w:type="default" r:id="rId8"/>
      <w:pgSz w:w="12240" w:h="15840"/>
      <w:pgMar w:top="810" w:right="720" w:bottom="45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495DDA" w15:done="0"/>
  <w15:commentEx w15:paraId="71A24B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6980" w14:textId="77777777" w:rsidR="009709D5" w:rsidRDefault="009709D5">
      <w:pPr>
        <w:spacing w:after="0" w:line="240" w:lineRule="auto"/>
      </w:pPr>
      <w:r>
        <w:separator/>
      </w:r>
    </w:p>
  </w:endnote>
  <w:endnote w:type="continuationSeparator" w:id="0">
    <w:p w14:paraId="2F7AC883" w14:textId="77777777" w:rsidR="009709D5" w:rsidRDefault="009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7C801" w14:textId="77777777" w:rsidR="009709D5" w:rsidRDefault="009709D5">
      <w:pPr>
        <w:spacing w:after="0" w:line="240" w:lineRule="auto"/>
      </w:pPr>
      <w:r>
        <w:separator/>
      </w:r>
    </w:p>
  </w:footnote>
  <w:footnote w:type="continuationSeparator" w:id="0">
    <w:p w14:paraId="6AE9B73D" w14:textId="77777777" w:rsidR="009709D5" w:rsidRDefault="009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8D07" w14:textId="77777777" w:rsidR="00315940" w:rsidRDefault="009709D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B4DCF"/>
    <w:multiLevelType w:val="hybridMultilevel"/>
    <w:tmpl w:val="96FCDC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153667A9"/>
    <w:multiLevelType w:val="hybridMultilevel"/>
    <w:tmpl w:val="31026D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19587E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63A8"/>
    <w:multiLevelType w:val="hybridMultilevel"/>
    <w:tmpl w:val="DFF8E9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C2386"/>
    <w:multiLevelType w:val="hybridMultilevel"/>
    <w:tmpl w:val="32C2AEC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5C597FB8"/>
    <w:multiLevelType w:val="hybridMultilevel"/>
    <w:tmpl w:val="19DA3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04785"/>
    <w:multiLevelType w:val="hybridMultilevel"/>
    <w:tmpl w:val="0324F7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0685F"/>
    <w:multiLevelType w:val="hybridMultilevel"/>
    <w:tmpl w:val="B7D4F2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7CAD3AC5"/>
    <w:multiLevelType w:val="hybridMultilevel"/>
    <w:tmpl w:val="7E4A61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e">
    <w15:presenceInfo w15:providerId="None" w15:userId="Nu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02958"/>
    <w:rsid w:val="00007DDA"/>
    <w:rsid w:val="000257C7"/>
    <w:rsid w:val="00027AE1"/>
    <w:rsid w:val="00031D84"/>
    <w:rsid w:val="0010285E"/>
    <w:rsid w:val="00166B1B"/>
    <w:rsid w:val="00172B4B"/>
    <w:rsid w:val="00212022"/>
    <w:rsid w:val="002230C7"/>
    <w:rsid w:val="002C5FCB"/>
    <w:rsid w:val="002D5677"/>
    <w:rsid w:val="00316B27"/>
    <w:rsid w:val="003419F5"/>
    <w:rsid w:val="0037603C"/>
    <w:rsid w:val="00377EB5"/>
    <w:rsid w:val="00390725"/>
    <w:rsid w:val="003D698E"/>
    <w:rsid w:val="00461B44"/>
    <w:rsid w:val="00461EB4"/>
    <w:rsid w:val="004B48AE"/>
    <w:rsid w:val="004E2842"/>
    <w:rsid w:val="004F1F22"/>
    <w:rsid w:val="005654AB"/>
    <w:rsid w:val="00580124"/>
    <w:rsid w:val="00627AE7"/>
    <w:rsid w:val="0063747C"/>
    <w:rsid w:val="0066416E"/>
    <w:rsid w:val="00710B12"/>
    <w:rsid w:val="007A3B9F"/>
    <w:rsid w:val="007B689F"/>
    <w:rsid w:val="00826BB4"/>
    <w:rsid w:val="00864628"/>
    <w:rsid w:val="0087786C"/>
    <w:rsid w:val="0091268C"/>
    <w:rsid w:val="009177A0"/>
    <w:rsid w:val="00942C5E"/>
    <w:rsid w:val="00964A90"/>
    <w:rsid w:val="009709D5"/>
    <w:rsid w:val="00993B85"/>
    <w:rsid w:val="009A7BF5"/>
    <w:rsid w:val="00A02B8E"/>
    <w:rsid w:val="00A805C5"/>
    <w:rsid w:val="00AC3411"/>
    <w:rsid w:val="00AC41F6"/>
    <w:rsid w:val="00AF1D69"/>
    <w:rsid w:val="00C15DFF"/>
    <w:rsid w:val="00C25C07"/>
    <w:rsid w:val="00C4398D"/>
    <w:rsid w:val="00C67A5E"/>
    <w:rsid w:val="00C708C5"/>
    <w:rsid w:val="00C7590F"/>
    <w:rsid w:val="00CB3E17"/>
    <w:rsid w:val="00CB70DE"/>
    <w:rsid w:val="00CD010E"/>
    <w:rsid w:val="00CD1981"/>
    <w:rsid w:val="00D57C19"/>
    <w:rsid w:val="00D836FF"/>
    <w:rsid w:val="00E05766"/>
    <w:rsid w:val="00E14347"/>
    <w:rsid w:val="00E32FB4"/>
    <w:rsid w:val="00E76428"/>
    <w:rsid w:val="00E82C06"/>
    <w:rsid w:val="00E9492A"/>
    <w:rsid w:val="00EC0B50"/>
    <w:rsid w:val="00F2275B"/>
    <w:rsid w:val="00F30958"/>
    <w:rsid w:val="00FA56A8"/>
    <w:rsid w:val="00FD57FB"/>
    <w:rsid w:val="00FD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6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0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80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0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80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Harutyunyan</dc:creator>
  <cp:lastModifiedBy>Gayane Harutyunyan</cp:lastModifiedBy>
  <cp:revision>6</cp:revision>
  <cp:lastPrinted>2020-03-23T11:10:00Z</cp:lastPrinted>
  <dcterms:created xsi:type="dcterms:W3CDTF">2020-03-23T11:00:00Z</dcterms:created>
  <dcterms:modified xsi:type="dcterms:W3CDTF">2021-06-14T05:57:00Z</dcterms:modified>
</cp:coreProperties>
</file>