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4B2A" w14:textId="09BD4D42" w:rsidR="000257C7" w:rsidRPr="004E1195" w:rsidRDefault="000257C7" w:rsidP="004E1195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20"/>
          <w:szCs w:val="20"/>
        </w:rPr>
      </w:pPr>
      <w:r w:rsidRPr="004E1195">
        <w:rPr>
          <w:rFonts w:ascii="GHEA Grapalat" w:eastAsia="Calibri" w:hAnsi="GHEA Grapalat" w:cs="Times New Roman"/>
          <w:sz w:val="20"/>
          <w:szCs w:val="20"/>
        </w:rPr>
        <w:t>Հավելված N</w:t>
      </w:r>
      <w:r w:rsidR="004E1195">
        <w:rPr>
          <w:rFonts w:ascii="GHEA Grapalat" w:eastAsia="Calibri" w:hAnsi="GHEA Grapalat" w:cs="Times New Roman"/>
          <w:sz w:val="20"/>
          <w:szCs w:val="20"/>
        </w:rPr>
        <w:t>15</w:t>
      </w:r>
    </w:p>
    <w:p w14:paraId="747383F0" w14:textId="77777777" w:rsidR="000257C7" w:rsidRPr="004E1195" w:rsidRDefault="000257C7" w:rsidP="004E1195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20"/>
          <w:szCs w:val="20"/>
        </w:rPr>
      </w:pPr>
      <w:r w:rsidRPr="004E1195">
        <w:rPr>
          <w:rFonts w:ascii="GHEA Grapalat" w:eastAsia="Calibri" w:hAnsi="GHEA Grapalat" w:cs="Times New Roman"/>
          <w:sz w:val="20"/>
          <w:szCs w:val="20"/>
        </w:rPr>
        <w:t xml:space="preserve">Հաստատված է </w:t>
      </w:r>
    </w:p>
    <w:p w14:paraId="592B329F" w14:textId="77777777" w:rsidR="00BE75B7" w:rsidRPr="004E1195" w:rsidRDefault="000257C7" w:rsidP="004E1195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20"/>
          <w:szCs w:val="20"/>
        </w:rPr>
      </w:pPr>
      <w:r w:rsidRPr="004E1195">
        <w:rPr>
          <w:rFonts w:ascii="GHEA Grapalat" w:eastAsia="Calibri" w:hAnsi="GHEA Grapalat" w:cs="Times New Roman"/>
          <w:sz w:val="20"/>
          <w:szCs w:val="20"/>
        </w:rPr>
        <w:t>Վիճակագրական կոմիտեի</w:t>
      </w:r>
      <w:r w:rsidR="00BE75B7" w:rsidRPr="004E1195">
        <w:rPr>
          <w:rFonts w:ascii="GHEA Grapalat" w:eastAsia="Calibri" w:hAnsi="GHEA Grapalat" w:cs="Times New Roman"/>
          <w:sz w:val="20"/>
          <w:szCs w:val="20"/>
        </w:rPr>
        <w:t xml:space="preserve"> </w:t>
      </w:r>
      <w:r w:rsidRPr="004E1195">
        <w:rPr>
          <w:rFonts w:ascii="GHEA Grapalat" w:eastAsia="Calibri" w:hAnsi="GHEA Grapalat" w:cs="Times New Roman"/>
          <w:sz w:val="20"/>
          <w:szCs w:val="20"/>
        </w:rPr>
        <w:t>գլխավոր քարտուղարի</w:t>
      </w:r>
    </w:p>
    <w:p w14:paraId="68F0BE22" w14:textId="3BD17F2A" w:rsidR="000257C7" w:rsidRPr="004E1195" w:rsidRDefault="000257C7" w:rsidP="004E1195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20"/>
          <w:szCs w:val="20"/>
        </w:rPr>
      </w:pPr>
      <w:r w:rsidRPr="004E1195">
        <w:rPr>
          <w:rFonts w:ascii="GHEA Grapalat" w:eastAsia="Calibri" w:hAnsi="GHEA Grapalat" w:cs="Times New Roman"/>
          <w:sz w:val="20"/>
          <w:szCs w:val="20"/>
        </w:rPr>
        <w:t xml:space="preserve"> 20</w:t>
      </w:r>
      <w:r w:rsidR="00E42C84" w:rsidRPr="004E1195">
        <w:rPr>
          <w:rFonts w:ascii="GHEA Grapalat" w:eastAsia="Calibri" w:hAnsi="GHEA Grapalat" w:cs="Times New Roman"/>
          <w:sz w:val="20"/>
          <w:szCs w:val="20"/>
        </w:rPr>
        <w:t>22</w:t>
      </w:r>
      <w:r w:rsidRPr="004E1195">
        <w:rPr>
          <w:rFonts w:ascii="GHEA Grapalat" w:eastAsia="Calibri" w:hAnsi="GHEA Grapalat" w:cs="Times New Roman"/>
          <w:sz w:val="20"/>
          <w:szCs w:val="20"/>
        </w:rPr>
        <w:t xml:space="preserve"> թվականի </w:t>
      </w:r>
      <w:r w:rsidR="004E1195">
        <w:rPr>
          <w:rFonts w:ascii="GHEA Grapalat" w:eastAsia="Calibri" w:hAnsi="GHEA Grapalat" w:cs="Times New Roman"/>
          <w:sz w:val="20"/>
          <w:szCs w:val="20"/>
        </w:rPr>
        <w:t>հուլիսի 20-ի</w:t>
      </w:r>
      <w:r w:rsidR="00BE75B7" w:rsidRPr="004E1195">
        <w:rPr>
          <w:rFonts w:ascii="GHEA Grapalat" w:eastAsia="Calibri" w:hAnsi="GHEA Grapalat" w:cs="Times New Roman"/>
          <w:sz w:val="20"/>
          <w:szCs w:val="20"/>
        </w:rPr>
        <w:t xml:space="preserve"> </w:t>
      </w:r>
      <w:r w:rsidRPr="004E1195">
        <w:rPr>
          <w:rFonts w:ascii="GHEA Grapalat" w:eastAsia="Calibri" w:hAnsi="GHEA Grapalat" w:cs="Times New Roman"/>
          <w:sz w:val="20"/>
          <w:szCs w:val="20"/>
        </w:rPr>
        <w:t xml:space="preserve">թիվ </w:t>
      </w:r>
      <w:r w:rsidR="004E1195">
        <w:rPr>
          <w:rFonts w:ascii="GHEA Grapalat" w:eastAsia="Calibri" w:hAnsi="GHEA Grapalat" w:cs="Times New Roman"/>
          <w:sz w:val="20"/>
          <w:szCs w:val="20"/>
        </w:rPr>
        <w:t>275</w:t>
      </w:r>
      <w:r w:rsidRPr="004E1195">
        <w:rPr>
          <w:rFonts w:ascii="GHEA Grapalat" w:eastAsia="Calibri" w:hAnsi="GHEA Grapalat" w:cs="Times New Roman"/>
          <w:sz w:val="20"/>
          <w:szCs w:val="20"/>
        </w:rPr>
        <w:t xml:space="preserve"> –Ա </w:t>
      </w:r>
      <w:r w:rsidR="00FA56A8" w:rsidRPr="004E1195">
        <w:rPr>
          <w:rFonts w:ascii="GHEA Grapalat" w:eastAsia="Calibri" w:hAnsi="GHEA Grapalat" w:cs="Times New Roman"/>
          <w:sz w:val="20"/>
          <w:szCs w:val="20"/>
        </w:rPr>
        <w:t xml:space="preserve"> </w:t>
      </w:r>
      <w:r w:rsidR="003D698E" w:rsidRPr="004E1195">
        <w:rPr>
          <w:rFonts w:ascii="GHEA Grapalat" w:eastAsia="Calibri" w:hAnsi="GHEA Grapalat" w:cs="Times New Roman"/>
          <w:sz w:val="20"/>
          <w:szCs w:val="20"/>
        </w:rPr>
        <w:t xml:space="preserve"> </w:t>
      </w:r>
      <w:r w:rsidRPr="004E1195">
        <w:rPr>
          <w:rFonts w:ascii="GHEA Grapalat" w:eastAsia="Calibri" w:hAnsi="GHEA Grapalat" w:cs="Times New Roman"/>
          <w:sz w:val="20"/>
          <w:szCs w:val="20"/>
        </w:rPr>
        <w:t>հրամանով</w:t>
      </w:r>
    </w:p>
    <w:p w14:paraId="76BB0BD2" w14:textId="77777777" w:rsidR="000257C7" w:rsidRPr="004E1195" w:rsidRDefault="000257C7" w:rsidP="004E1195">
      <w:pPr>
        <w:spacing w:after="0" w:line="256" w:lineRule="auto"/>
        <w:ind w:right="9"/>
        <w:jc w:val="both"/>
        <w:rPr>
          <w:rFonts w:ascii="GHEA Grapalat" w:eastAsia="Calibri" w:hAnsi="GHEA Grapalat" w:cs="Times New Roman"/>
        </w:rPr>
      </w:pPr>
    </w:p>
    <w:p w14:paraId="26CDEF46" w14:textId="63ACE35B" w:rsidR="004E1195" w:rsidRPr="004E1195" w:rsidRDefault="004E1195" w:rsidP="004E1195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20"/>
          <w:szCs w:val="20"/>
        </w:rPr>
      </w:pPr>
      <w:r>
        <w:rPr>
          <w:rFonts w:ascii="GHEA Grapalat" w:eastAsia="Calibri" w:hAnsi="GHEA Grapalat" w:cs="Times New Roman"/>
          <w:sz w:val="20"/>
          <w:szCs w:val="20"/>
        </w:rPr>
        <w:t>«</w:t>
      </w:r>
      <w:r w:rsidRPr="004E1195">
        <w:rPr>
          <w:rFonts w:ascii="GHEA Grapalat" w:eastAsia="Calibri" w:hAnsi="GHEA Grapalat" w:cs="Times New Roman"/>
          <w:sz w:val="20"/>
          <w:szCs w:val="20"/>
        </w:rPr>
        <w:t>Հավելված N</w:t>
      </w:r>
      <w:r>
        <w:rPr>
          <w:rFonts w:ascii="GHEA Grapalat" w:eastAsia="Calibri" w:hAnsi="GHEA Grapalat" w:cs="Times New Roman"/>
          <w:sz w:val="20"/>
          <w:szCs w:val="20"/>
        </w:rPr>
        <w:t>334</w:t>
      </w:r>
    </w:p>
    <w:p w14:paraId="456109D3" w14:textId="77777777" w:rsidR="004E1195" w:rsidRPr="004E1195" w:rsidRDefault="004E1195" w:rsidP="004E1195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20"/>
          <w:szCs w:val="20"/>
        </w:rPr>
      </w:pPr>
      <w:r w:rsidRPr="004E1195">
        <w:rPr>
          <w:rFonts w:ascii="GHEA Grapalat" w:eastAsia="Calibri" w:hAnsi="GHEA Grapalat" w:cs="Times New Roman"/>
          <w:sz w:val="20"/>
          <w:szCs w:val="20"/>
        </w:rPr>
        <w:t xml:space="preserve">Հաստատված է </w:t>
      </w:r>
    </w:p>
    <w:p w14:paraId="36C2C2BD" w14:textId="77777777" w:rsidR="004E1195" w:rsidRPr="004E1195" w:rsidRDefault="004E1195" w:rsidP="004E1195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20"/>
          <w:szCs w:val="20"/>
        </w:rPr>
      </w:pPr>
      <w:r w:rsidRPr="004E1195">
        <w:rPr>
          <w:rFonts w:ascii="GHEA Grapalat" w:eastAsia="Calibri" w:hAnsi="GHEA Grapalat" w:cs="Times New Roman"/>
          <w:sz w:val="20"/>
          <w:szCs w:val="20"/>
        </w:rPr>
        <w:t>Վիճակագրական կոմիտեի գլխավոր քարտուղարի</w:t>
      </w:r>
    </w:p>
    <w:p w14:paraId="68B59364" w14:textId="3AE9D596" w:rsidR="004E1195" w:rsidRPr="004E1195" w:rsidRDefault="004E1195" w:rsidP="004E1195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20"/>
          <w:szCs w:val="20"/>
        </w:rPr>
      </w:pPr>
      <w:r w:rsidRPr="004E1195">
        <w:rPr>
          <w:rFonts w:ascii="GHEA Grapalat" w:eastAsia="Calibri" w:hAnsi="GHEA Grapalat" w:cs="Times New Roman"/>
          <w:sz w:val="20"/>
          <w:szCs w:val="20"/>
        </w:rPr>
        <w:t xml:space="preserve"> 202</w:t>
      </w:r>
      <w:r>
        <w:rPr>
          <w:rFonts w:ascii="GHEA Grapalat" w:eastAsia="Calibri" w:hAnsi="GHEA Grapalat" w:cs="Times New Roman"/>
          <w:sz w:val="20"/>
          <w:szCs w:val="20"/>
        </w:rPr>
        <w:t>0</w:t>
      </w:r>
      <w:r w:rsidRPr="004E1195">
        <w:rPr>
          <w:rFonts w:ascii="GHEA Grapalat" w:eastAsia="Calibri" w:hAnsi="GHEA Grapalat" w:cs="Times New Roman"/>
          <w:sz w:val="20"/>
          <w:szCs w:val="20"/>
        </w:rPr>
        <w:t xml:space="preserve"> թվականի </w:t>
      </w:r>
      <w:r w:rsidR="00445D58">
        <w:rPr>
          <w:rFonts w:ascii="GHEA Grapalat" w:eastAsia="Calibri" w:hAnsi="GHEA Grapalat" w:cs="Times New Roman"/>
          <w:sz w:val="20"/>
          <w:szCs w:val="20"/>
        </w:rPr>
        <w:t xml:space="preserve">մարտի </w:t>
      </w:r>
      <w:r>
        <w:rPr>
          <w:rFonts w:ascii="GHEA Grapalat" w:eastAsia="Calibri" w:hAnsi="GHEA Grapalat" w:cs="Times New Roman"/>
          <w:sz w:val="20"/>
          <w:szCs w:val="20"/>
        </w:rPr>
        <w:t>20-ի</w:t>
      </w:r>
      <w:r w:rsidRPr="004E1195">
        <w:rPr>
          <w:rFonts w:ascii="GHEA Grapalat" w:eastAsia="Calibri" w:hAnsi="GHEA Grapalat" w:cs="Times New Roman"/>
          <w:sz w:val="20"/>
          <w:szCs w:val="20"/>
        </w:rPr>
        <w:t xml:space="preserve"> թիվ </w:t>
      </w:r>
      <w:r>
        <w:rPr>
          <w:rFonts w:ascii="GHEA Grapalat" w:eastAsia="Calibri" w:hAnsi="GHEA Grapalat" w:cs="Times New Roman"/>
          <w:sz w:val="20"/>
          <w:szCs w:val="20"/>
        </w:rPr>
        <w:t>115</w:t>
      </w:r>
      <w:r w:rsidRPr="004E1195">
        <w:rPr>
          <w:rFonts w:ascii="GHEA Grapalat" w:eastAsia="Calibri" w:hAnsi="GHEA Grapalat" w:cs="Times New Roman"/>
          <w:sz w:val="20"/>
          <w:szCs w:val="20"/>
        </w:rPr>
        <w:t xml:space="preserve"> –Ա  հրամանով</w:t>
      </w:r>
    </w:p>
    <w:p w14:paraId="00C15F98" w14:textId="77777777" w:rsidR="000257C7" w:rsidRPr="004E1195" w:rsidRDefault="000257C7" w:rsidP="004E1195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b/>
        </w:rPr>
      </w:pPr>
    </w:p>
    <w:p w14:paraId="157CF7B4" w14:textId="77777777" w:rsidR="000257C7" w:rsidRPr="004E1195" w:rsidRDefault="000257C7" w:rsidP="004E1195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 w:rsidRPr="004E1195">
        <w:rPr>
          <w:rFonts w:ascii="GHEA Grapalat" w:eastAsia="Calibri" w:hAnsi="GHEA Grapalat" w:cs="Times New Roman"/>
          <w:b/>
          <w:sz w:val="24"/>
          <w:szCs w:val="24"/>
        </w:rPr>
        <w:t>ՔԱՂԱՔԱՑԻԱԿԱՆ ԾԱՌԱՅՈՒԹՅԱՆ ՊԱՇՏՈՆԻ ԱՆՁՆԱԳԻՐ</w:t>
      </w:r>
    </w:p>
    <w:p w14:paraId="763771AE" w14:textId="77777777" w:rsidR="000257C7" w:rsidRPr="004E1195" w:rsidRDefault="000257C7" w:rsidP="004E1195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</w:rPr>
      </w:pPr>
    </w:p>
    <w:p w14:paraId="48111BE1" w14:textId="0ED439B6" w:rsidR="000257C7" w:rsidRPr="004E1195" w:rsidRDefault="004E1195" w:rsidP="004E1195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</w:rPr>
      </w:pPr>
      <w:r>
        <w:rPr>
          <w:rFonts w:ascii="GHEA Grapalat" w:eastAsia="Calibri" w:hAnsi="GHEA Grapalat" w:cs="Times New Roman"/>
          <w:b/>
        </w:rPr>
        <w:t xml:space="preserve">    </w:t>
      </w:r>
      <w:r w:rsidR="000257C7" w:rsidRPr="004E1195">
        <w:rPr>
          <w:rFonts w:ascii="GHEA Grapalat" w:eastAsia="Calibri" w:hAnsi="GHEA Grapalat" w:cs="Times New Roman"/>
          <w:b/>
        </w:rPr>
        <w:t xml:space="preserve">ՎԻՃԱԿԱԳՐԱԿԱՆ ԿՈՄԻՏԵԻ </w:t>
      </w:r>
      <w:r w:rsidR="00CB70DE" w:rsidRPr="004E1195">
        <w:rPr>
          <w:rFonts w:ascii="GHEA Grapalat" w:eastAsia="Calibri" w:hAnsi="GHEA Grapalat" w:cs="Times New Roman"/>
          <w:b/>
        </w:rPr>
        <w:t xml:space="preserve">ԵՐԵՎԱՆ ՔԱՂԱՔԻ ՎԱՐՉՈՒԹՅԱՆ </w:t>
      </w:r>
      <w:r w:rsidR="000E42C3" w:rsidRPr="004E1195">
        <w:rPr>
          <w:rFonts w:ascii="GHEA Grapalat" w:eastAsia="Calibri" w:hAnsi="GHEA Grapalat" w:cs="Times New Roman"/>
          <w:b/>
        </w:rPr>
        <w:t>ՏՐԱՆՍՊՈՐՏԻ ԵՎ ԿԱՊԻ</w:t>
      </w:r>
      <w:r w:rsidR="00CB70DE" w:rsidRPr="004E1195">
        <w:rPr>
          <w:rFonts w:ascii="GHEA Grapalat" w:eastAsia="Calibri" w:hAnsi="GHEA Grapalat" w:cs="Times New Roman"/>
          <w:b/>
        </w:rPr>
        <w:t xml:space="preserve"> ՎԻՃԱԿԱԳՐՈՒԹՅԱՆ ԲԱԺՆԻ ԱՎԱԳ ՄԱՍՆԱԳԵՏ</w:t>
      </w:r>
    </w:p>
    <w:p w14:paraId="53676C1E" w14:textId="77777777" w:rsidR="000257C7" w:rsidRPr="004E1195" w:rsidRDefault="000257C7" w:rsidP="004E1195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b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4E1195" w14:paraId="4089FDB8" w14:textId="77777777" w:rsidTr="00064C6D">
        <w:tc>
          <w:tcPr>
            <w:tcW w:w="9720" w:type="dxa"/>
          </w:tcPr>
          <w:p w14:paraId="41AB8B86" w14:textId="77777777" w:rsidR="000257C7" w:rsidRPr="004E1195" w:rsidRDefault="000257C7" w:rsidP="004E1195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4E1195">
              <w:rPr>
                <w:rFonts w:ascii="GHEA Grapalat" w:eastAsia="Calibri" w:hAnsi="GHEA Grapalat" w:cs="Times New Roman"/>
                <w:b/>
              </w:rPr>
              <w:t>1.Ընդհանուր դրույթներ</w:t>
            </w:r>
          </w:p>
          <w:p w14:paraId="6D14583D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0257C7" w:rsidRPr="004E1195" w14:paraId="4358C8CB" w14:textId="77777777" w:rsidTr="00064C6D">
        <w:tc>
          <w:tcPr>
            <w:tcW w:w="9720" w:type="dxa"/>
            <w:shd w:val="clear" w:color="auto" w:fill="auto"/>
          </w:tcPr>
          <w:p w14:paraId="08D74281" w14:textId="77777777" w:rsidR="000257C7" w:rsidRPr="004E1195" w:rsidRDefault="000257C7" w:rsidP="004E1195">
            <w:pPr>
              <w:tabs>
                <w:tab w:val="left" w:pos="90"/>
              </w:tabs>
              <w:spacing w:line="256" w:lineRule="auto"/>
              <w:ind w:left="252" w:right="9"/>
              <w:jc w:val="both"/>
              <w:rPr>
                <w:rFonts w:ascii="GHEA Grapalat" w:eastAsia="Calibri" w:hAnsi="GHEA Grapalat" w:cs="Times New Roman"/>
                <w:b/>
              </w:rPr>
            </w:pPr>
            <w:r w:rsidRPr="004E1195">
              <w:rPr>
                <w:rFonts w:ascii="GHEA Grapalat" w:eastAsia="Calibri" w:hAnsi="GHEA Grapalat" w:cs="Times New Roman"/>
                <w:b/>
              </w:rPr>
              <w:t>1.1.Պաշտոնի անվանումը,ծածկագիրը</w:t>
            </w:r>
          </w:p>
          <w:p w14:paraId="451F0D5A" w14:textId="15EE4C64" w:rsidR="000257C7" w:rsidRPr="004E1195" w:rsidRDefault="00FA56A8" w:rsidP="004E1195">
            <w:pPr>
              <w:tabs>
                <w:tab w:val="left" w:pos="90"/>
              </w:tabs>
              <w:spacing w:line="256" w:lineRule="auto"/>
              <w:ind w:left="252" w:right="9"/>
              <w:jc w:val="both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4E1195">
              <w:rPr>
                <w:rFonts w:ascii="GHEA Grapalat" w:eastAsia="Calibri" w:hAnsi="GHEA Grapalat" w:cs="Times New Roman"/>
              </w:rPr>
              <w:t>Վ</w:t>
            </w:r>
            <w:r w:rsidR="000257C7" w:rsidRPr="004E1195">
              <w:rPr>
                <w:rFonts w:ascii="GHEA Grapalat" w:eastAsia="Calibri" w:hAnsi="GHEA Grapalat" w:cs="Times New Roman"/>
              </w:rPr>
              <w:t xml:space="preserve">իճակագրական կոմիտեի </w:t>
            </w:r>
            <w:r w:rsidR="00CB70DE" w:rsidRPr="004E1195">
              <w:rPr>
                <w:rFonts w:ascii="GHEA Grapalat" w:eastAsia="Calibri" w:hAnsi="GHEA Grapalat" w:cs="Times New Roman"/>
              </w:rPr>
              <w:t xml:space="preserve">Երևան քաղաքի </w:t>
            </w:r>
            <w:r w:rsidR="002C5FCB" w:rsidRPr="004E1195">
              <w:rPr>
                <w:rFonts w:ascii="GHEA Grapalat" w:eastAsia="Calibri" w:hAnsi="GHEA Grapalat" w:cs="Times New Roman"/>
              </w:rPr>
              <w:t>վարչության</w:t>
            </w:r>
            <w:r w:rsidR="0010107F" w:rsidRPr="004E1195">
              <w:rPr>
                <w:rFonts w:ascii="GHEA Grapalat" w:eastAsia="Calibri" w:hAnsi="GHEA Grapalat" w:cs="Times New Roman"/>
              </w:rPr>
              <w:t xml:space="preserve"> (այսուհետ՝ Վարչություն</w:t>
            </w:r>
            <w:r w:rsidR="0010107F" w:rsidRPr="004E119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  <w:r w:rsidR="002C5FCB" w:rsidRPr="004E1195">
              <w:rPr>
                <w:rFonts w:ascii="GHEA Grapalat" w:eastAsia="Calibri" w:hAnsi="GHEA Grapalat" w:cs="Times New Roman"/>
              </w:rPr>
              <w:t xml:space="preserve"> </w:t>
            </w:r>
            <w:r w:rsidR="000E42C3" w:rsidRPr="004E1195">
              <w:rPr>
                <w:rFonts w:ascii="GHEA Grapalat" w:eastAsia="Calibri" w:hAnsi="GHEA Grapalat" w:cs="Times New Roman"/>
              </w:rPr>
              <w:t>տրանսպորտի և կապի</w:t>
            </w:r>
            <w:r w:rsidR="00D81C45" w:rsidRPr="004E1195">
              <w:rPr>
                <w:rFonts w:ascii="GHEA Grapalat" w:eastAsia="Calibri" w:hAnsi="GHEA Grapalat" w:cs="Times New Roman"/>
              </w:rPr>
              <w:t xml:space="preserve"> </w:t>
            </w:r>
            <w:r w:rsidR="00CB70DE" w:rsidRPr="004E1195">
              <w:rPr>
                <w:rFonts w:ascii="GHEA Grapalat" w:eastAsia="Calibri" w:hAnsi="GHEA Grapalat" w:cs="Times New Roman"/>
              </w:rPr>
              <w:t xml:space="preserve"> վիճակագրության բաժնի</w:t>
            </w:r>
            <w:r w:rsidR="0010107F" w:rsidRPr="004E1195">
              <w:rPr>
                <w:rFonts w:ascii="GHEA Grapalat" w:eastAsia="Calibri" w:hAnsi="GHEA Grapalat" w:cs="Times New Roman"/>
              </w:rPr>
              <w:t xml:space="preserve"> (այսուհետ՝ Բաժին</w:t>
            </w:r>
            <w:r w:rsidR="0010107F" w:rsidRPr="004E119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  <w:r w:rsidR="00CB70DE" w:rsidRPr="004E1195">
              <w:rPr>
                <w:rFonts w:ascii="GHEA Grapalat" w:eastAsia="Calibri" w:hAnsi="GHEA Grapalat" w:cs="Times New Roman"/>
              </w:rPr>
              <w:t xml:space="preserve"> ավագ մասնագետ</w:t>
            </w:r>
            <w:r w:rsidRPr="004E1195">
              <w:rPr>
                <w:rFonts w:ascii="GHEA Grapalat" w:eastAsia="Calibri" w:hAnsi="GHEA Grapalat" w:cs="Times New Roman"/>
              </w:rPr>
              <w:t xml:space="preserve"> </w:t>
            </w:r>
            <w:r w:rsidR="000257C7" w:rsidRPr="004E1195">
              <w:rPr>
                <w:rFonts w:ascii="GHEA Grapalat" w:eastAsia="Calibri" w:hAnsi="GHEA Grapalat" w:cs="Times New Roman"/>
              </w:rPr>
              <w:t>(</w:t>
            </w:r>
            <w:r w:rsidR="000257C7" w:rsidRPr="004E1195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Pr="004E1195">
              <w:rPr>
                <w:rFonts w:ascii="GHEA Grapalat" w:eastAsia="Calibri" w:hAnsi="GHEA Grapalat" w:cs="Times New Roman"/>
                <w:color w:val="262626" w:themeColor="text1" w:themeTint="D9"/>
              </w:rPr>
              <w:t xml:space="preserve">    </w:t>
            </w:r>
            <w:r w:rsidR="000257C7" w:rsidRPr="004E119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DF7220" w:rsidRPr="004E119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25.</w:t>
            </w:r>
            <w:r w:rsidR="00CB70DE" w:rsidRPr="004E119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0257C7" w:rsidRPr="004E119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CB70DE" w:rsidRPr="004E119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Մ3-</w:t>
            </w:r>
            <w:r w:rsidR="00E42C84" w:rsidRPr="004E119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</w:t>
            </w:r>
            <w:r w:rsidR="00501214" w:rsidRPr="004E119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9</w:t>
            </w:r>
            <w:r w:rsidR="000257C7" w:rsidRPr="004E119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14:paraId="53502244" w14:textId="77777777" w:rsidR="000257C7" w:rsidRPr="004E1195" w:rsidRDefault="000257C7" w:rsidP="004E1195">
            <w:pPr>
              <w:tabs>
                <w:tab w:val="left" w:pos="90"/>
              </w:tabs>
              <w:spacing w:line="256" w:lineRule="auto"/>
              <w:ind w:left="252" w:right="9"/>
              <w:jc w:val="both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4E1195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1.2.Ենթակա և հաշվետու է՝</w:t>
            </w:r>
          </w:p>
          <w:p w14:paraId="443F6C1C" w14:textId="687413C6" w:rsidR="003D698E" w:rsidRPr="004E1195" w:rsidRDefault="002230C7" w:rsidP="004E1195">
            <w:pPr>
              <w:ind w:right="9"/>
              <w:jc w:val="both"/>
              <w:rPr>
                <w:rFonts w:ascii="GHEA Grapalat" w:hAnsi="GHEA Grapalat"/>
              </w:rPr>
            </w:pPr>
            <w:r w:rsidRPr="004E1195">
              <w:rPr>
                <w:rFonts w:ascii="GHEA Grapalat" w:hAnsi="GHEA Grapalat"/>
              </w:rPr>
              <w:t xml:space="preserve">    Ավագ մասնագետ</w:t>
            </w:r>
            <w:r w:rsidR="000E42C3" w:rsidRPr="004E1195">
              <w:rPr>
                <w:rFonts w:ascii="GHEA Grapalat" w:hAnsi="GHEA Grapalat"/>
              </w:rPr>
              <w:t>ն</w:t>
            </w:r>
            <w:r w:rsidR="003D698E" w:rsidRPr="004E1195">
              <w:rPr>
                <w:rFonts w:ascii="GHEA Grapalat" w:hAnsi="GHEA Grapalat"/>
              </w:rPr>
              <w:t xml:space="preserve">  ամիջական  ենթակա </w:t>
            </w:r>
            <w:r w:rsidRPr="004E1195">
              <w:rPr>
                <w:rFonts w:ascii="GHEA Grapalat" w:hAnsi="GHEA Grapalat"/>
              </w:rPr>
              <w:t xml:space="preserve">և հաշվետու </w:t>
            </w:r>
            <w:r w:rsidR="003D698E" w:rsidRPr="004E1195">
              <w:rPr>
                <w:rFonts w:ascii="GHEA Grapalat" w:hAnsi="GHEA Grapalat"/>
              </w:rPr>
              <w:t xml:space="preserve"> է </w:t>
            </w:r>
            <w:r w:rsidRPr="004E1195">
              <w:rPr>
                <w:rFonts w:ascii="GHEA Grapalat" w:hAnsi="GHEA Grapalat"/>
              </w:rPr>
              <w:t>Բաժնի պետին:</w:t>
            </w:r>
            <w:r w:rsidR="003D698E" w:rsidRPr="004E1195">
              <w:rPr>
                <w:rFonts w:ascii="GHEA Grapalat" w:hAnsi="GHEA Grapalat"/>
              </w:rPr>
              <w:t xml:space="preserve"> </w:t>
            </w:r>
          </w:p>
          <w:p w14:paraId="50234D1B" w14:textId="77777777" w:rsidR="000257C7" w:rsidRPr="004E1195" w:rsidRDefault="002230C7" w:rsidP="004E1195">
            <w:pPr>
              <w:ind w:right="9"/>
              <w:jc w:val="both"/>
              <w:rPr>
                <w:rFonts w:ascii="GHEA Grapalat" w:eastAsia="Calibri" w:hAnsi="GHEA Grapalat" w:cs="Times New Roman"/>
                <w:b/>
              </w:rPr>
            </w:pPr>
            <w:r w:rsidRPr="004E1195">
              <w:rPr>
                <w:rFonts w:ascii="GHEA Grapalat" w:hAnsi="GHEA Grapalat"/>
              </w:rPr>
              <w:t xml:space="preserve">   </w:t>
            </w:r>
            <w:r w:rsidR="000257C7" w:rsidRPr="004E1195">
              <w:rPr>
                <w:rFonts w:ascii="GHEA Grapalat" w:eastAsia="Calibri" w:hAnsi="GHEA Grapalat" w:cs="Times New Roman"/>
                <w:b/>
              </w:rPr>
              <w:t>1.3.Ենթակա և հաշվետու պաշտոններ՝</w:t>
            </w:r>
          </w:p>
          <w:p w14:paraId="7551E3F7" w14:textId="77777777" w:rsidR="000257C7" w:rsidRPr="004E1195" w:rsidRDefault="002230C7" w:rsidP="004E1195">
            <w:pPr>
              <w:tabs>
                <w:tab w:val="left" w:pos="90"/>
              </w:tabs>
              <w:spacing w:line="256" w:lineRule="auto"/>
              <w:ind w:left="162" w:right="9"/>
              <w:jc w:val="both"/>
              <w:rPr>
                <w:rFonts w:ascii="GHEA Grapalat" w:eastAsia="Calibri" w:hAnsi="GHEA Grapalat" w:cs="Times New Roman"/>
              </w:rPr>
            </w:pPr>
            <w:r w:rsidRPr="004E1195">
              <w:rPr>
                <w:rFonts w:ascii="GHEA Grapalat" w:hAnsi="GHEA Grapalat"/>
              </w:rPr>
              <w:t xml:space="preserve"> Ավագ մասնագետը ենթակա աշխատողներ չունի:</w:t>
            </w:r>
          </w:p>
          <w:p w14:paraId="61A36ECB" w14:textId="77777777" w:rsidR="000257C7" w:rsidRPr="004E1195" w:rsidRDefault="002230C7" w:rsidP="004E1195">
            <w:pPr>
              <w:tabs>
                <w:tab w:val="left" w:pos="90"/>
              </w:tabs>
              <w:spacing w:line="256" w:lineRule="auto"/>
              <w:ind w:left="162" w:right="9"/>
              <w:jc w:val="both"/>
              <w:rPr>
                <w:rFonts w:ascii="GHEA Grapalat" w:eastAsia="Calibri" w:hAnsi="GHEA Grapalat" w:cs="Times New Roman"/>
              </w:rPr>
            </w:pPr>
            <w:r w:rsidRPr="004E119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0257C7" w:rsidRPr="004E1195">
              <w:rPr>
                <w:rFonts w:ascii="GHEA Grapalat" w:eastAsia="Calibri" w:hAnsi="GHEA Grapalat" w:cs="Times New Roman"/>
                <w:b/>
              </w:rPr>
              <w:t>1.4.Փոխարինող պաշտոնի կամ պաշտոնների անվանում</w:t>
            </w:r>
            <w:r w:rsidR="000257C7" w:rsidRPr="004E1195">
              <w:rPr>
                <w:rFonts w:ascii="GHEA Grapalat" w:eastAsia="Calibri" w:hAnsi="GHEA Grapalat" w:cs="Times New Roman"/>
              </w:rPr>
              <w:t>ը՝</w:t>
            </w:r>
          </w:p>
          <w:p w14:paraId="55DE4985" w14:textId="6B35D0B3" w:rsidR="000257C7" w:rsidRPr="004E1195" w:rsidRDefault="002230C7" w:rsidP="004E1195">
            <w:pPr>
              <w:tabs>
                <w:tab w:val="left" w:pos="90"/>
              </w:tabs>
              <w:spacing w:line="256" w:lineRule="auto"/>
              <w:ind w:left="162" w:right="9"/>
              <w:jc w:val="both"/>
              <w:rPr>
                <w:rFonts w:ascii="GHEA Grapalat" w:eastAsia="Calibri" w:hAnsi="GHEA Grapalat" w:cs="Times New Roman"/>
              </w:rPr>
            </w:pPr>
            <w:r w:rsidRPr="004E1195">
              <w:rPr>
                <w:rFonts w:ascii="GHEA Grapalat" w:eastAsia="Calibri" w:hAnsi="GHEA Grapalat" w:cs="Times New Roman"/>
              </w:rPr>
              <w:t xml:space="preserve"> Ավագ մասնագետի բացակայության դեպքում</w:t>
            </w:r>
            <w:r w:rsidR="000257C7" w:rsidRPr="004E1195">
              <w:rPr>
                <w:rFonts w:ascii="GHEA Grapalat" w:eastAsia="Calibri" w:hAnsi="GHEA Grapalat" w:cs="Times New Roman"/>
              </w:rPr>
              <w:t xml:space="preserve"> փոխարինում է Բաժնի </w:t>
            </w:r>
            <w:r w:rsidRPr="004E1195">
              <w:rPr>
                <w:rFonts w:ascii="GHEA Grapalat" w:eastAsia="Calibri" w:hAnsi="GHEA Grapalat" w:cs="Times New Roman"/>
              </w:rPr>
              <w:t xml:space="preserve">պետը կամ Բաժնի </w:t>
            </w:r>
            <w:r w:rsidR="00E42C84" w:rsidRPr="004E1195">
              <w:rPr>
                <w:rFonts w:ascii="GHEA Grapalat" w:eastAsia="Calibri" w:hAnsi="GHEA Grapalat" w:cs="Times New Roman"/>
              </w:rPr>
              <w:t xml:space="preserve">մյուս ավագ </w:t>
            </w:r>
            <w:r w:rsidR="000257C7" w:rsidRPr="004E1195">
              <w:rPr>
                <w:rFonts w:ascii="GHEA Grapalat" w:eastAsia="Calibri" w:hAnsi="GHEA Grapalat" w:cs="Times New Roman"/>
              </w:rPr>
              <w:t>մասնագետը.</w:t>
            </w:r>
          </w:p>
          <w:p w14:paraId="4BB7631C" w14:textId="77777777" w:rsidR="000257C7" w:rsidRPr="004E1195" w:rsidRDefault="002230C7" w:rsidP="004E1195">
            <w:pPr>
              <w:tabs>
                <w:tab w:val="left" w:pos="90"/>
              </w:tabs>
              <w:spacing w:line="256" w:lineRule="auto"/>
              <w:ind w:left="162" w:right="9"/>
              <w:jc w:val="both"/>
              <w:rPr>
                <w:rFonts w:ascii="GHEA Grapalat" w:eastAsia="Calibri" w:hAnsi="GHEA Grapalat" w:cs="Times New Roman"/>
                <w:b/>
              </w:rPr>
            </w:pPr>
            <w:r w:rsidRPr="004E119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0257C7" w:rsidRPr="004E1195">
              <w:rPr>
                <w:rFonts w:ascii="GHEA Grapalat" w:eastAsia="Calibri" w:hAnsi="GHEA Grapalat" w:cs="Times New Roman"/>
                <w:b/>
              </w:rPr>
              <w:t>1.5.Աշխատավայրը՝</w:t>
            </w:r>
          </w:p>
          <w:p w14:paraId="5562034F" w14:textId="590077FA" w:rsidR="008F3519" w:rsidRPr="004E1195" w:rsidRDefault="002230C7" w:rsidP="004E1195">
            <w:pPr>
              <w:ind w:left="255"/>
              <w:jc w:val="both"/>
              <w:rPr>
                <w:rFonts w:ascii="GHEA Grapalat" w:eastAsia="Calibri" w:hAnsi="GHEA Grapalat" w:cs="Times New Roman"/>
              </w:rPr>
            </w:pPr>
            <w:r w:rsidRPr="004E1195">
              <w:rPr>
                <w:rFonts w:ascii="GHEA Grapalat" w:eastAsia="Calibri" w:hAnsi="GHEA Grapalat" w:cs="Times New Roman"/>
              </w:rPr>
              <w:t xml:space="preserve"> </w:t>
            </w:r>
            <w:r w:rsidR="008F3519" w:rsidRPr="004E1195">
              <w:rPr>
                <w:rFonts w:ascii="GHEA Grapalat" w:eastAsia="Calibri" w:hAnsi="GHEA Grapalat" w:cs="Times New Roman"/>
              </w:rPr>
              <w:t>Հայաստան</w:t>
            </w:r>
            <w:r w:rsidR="0048028B" w:rsidRPr="004E1195">
              <w:rPr>
                <w:rFonts w:ascii="GHEA Grapalat" w:eastAsia="Calibri" w:hAnsi="GHEA Grapalat" w:cs="Times New Roman"/>
              </w:rPr>
              <w:t>ի Հանրապետություն</w:t>
            </w:r>
            <w:r w:rsidR="008F3519" w:rsidRPr="004E1195">
              <w:rPr>
                <w:rFonts w:ascii="GHEA Grapalat" w:eastAsia="Calibri" w:hAnsi="GHEA Grapalat" w:cs="Times New Roman"/>
              </w:rPr>
              <w:t xml:space="preserve">,  ք.Երևան, </w:t>
            </w:r>
            <w:r w:rsidR="00A16595" w:rsidRPr="004E1195">
              <w:rPr>
                <w:rFonts w:ascii="GHEA Grapalat" w:eastAsia="Calibri" w:hAnsi="GHEA Grapalat" w:cs="Times New Roman"/>
              </w:rPr>
              <w:t xml:space="preserve">Քանաքեռ </w:t>
            </w:r>
            <w:r w:rsidR="00736E3D" w:rsidRPr="004E1195">
              <w:rPr>
                <w:rFonts w:ascii="GHEA Grapalat" w:eastAsia="Calibri" w:hAnsi="GHEA Grapalat" w:cs="Times New Roman"/>
              </w:rPr>
              <w:t>Զեյթուն վարչական շրջան,</w:t>
            </w:r>
            <w:r w:rsidR="004E1195">
              <w:rPr>
                <w:rFonts w:ascii="GHEA Grapalat" w:eastAsia="Calibri" w:hAnsi="GHEA Grapalat" w:cs="Times New Roman"/>
              </w:rPr>
              <w:t xml:space="preserve">                    </w:t>
            </w:r>
            <w:r w:rsidR="00E42C84" w:rsidRPr="004E1195">
              <w:rPr>
                <w:rFonts w:ascii="GHEA Grapalat" w:eastAsia="Calibri" w:hAnsi="GHEA Grapalat" w:cs="Times New Roman"/>
              </w:rPr>
              <w:t>Դավիթ Անհաղթի 23/6</w:t>
            </w:r>
            <w:r w:rsidR="008F3519" w:rsidRPr="004E1195">
              <w:rPr>
                <w:rFonts w:ascii="GHEA Grapalat" w:eastAsia="Calibri" w:hAnsi="GHEA Grapalat" w:cs="Times New Roman"/>
              </w:rPr>
              <w:t>:</w:t>
            </w:r>
          </w:p>
          <w:p w14:paraId="2C25DB3F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0257C7" w:rsidRPr="004E1195" w14:paraId="41C49F65" w14:textId="77777777" w:rsidTr="00064C6D">
        <w:tc>
          <w:tcPr>
            <w:tcW w:w="9720" w:type="dxa"/>
          </w:tcPr>
          <w:p w14:paraId="35CAA7A4" w14:textId="77777777" w:rsidR="004E1195" w:rsidRPr="007717B1" w:rsidRDefault="004E1195" w:rsidP="004E1195">
            <w:pPr>
              <w:spacing w:line="360" w:lineRule="auto"/>
              <w:ind w:firstLine="709"/>
              <w:jc w:val="center"/>
              <w:rPr>
                <w:rFonts w:ascii="GHEA Grapalat" w:hAnsi="GHEA Grapalat"/>
                <w:b/>
                <w:lang w:val="hy-AM" w:eastAsia="hy-AM" w:bidi="hy-AM"/>
              </w:rPr>
            </w:pPr>
            <w:r w:rsidRPr="007717B1">
              <w:rPr>
                <w:rFonts w:ascii="GHEA Grapalat" w:hAnsi="GHEA Grapalat"/>
                <w:b/>
                <w:lang w:val="hy-AM" w:eastAsia="hy-AM" w:bidi="hy-AM"/>
              </w:rPr>
              <w:t>2.Պաշտոնի բնութագիրը</w:t>
            </w:r>
          </w:p>
          <w:p w14:paraId="3A8E181E" w14:textId="77777777" w:rsidR="004E1195" w:rsidRDefault="004E1195" w:rsidP="004E1195">
            <w:pPr>
              <w:spacing w:line="360" w:lineRule="auto"/>
              <w:ind w:firstLine="709"/>
              <w:jc w:val="both"/>
              <w:rPr>
                <w:rFonts w:ascii="GHEA Grapalat" w:hAnsi="GHEA Grapalat"/>
                <w:b/>
                <w:lang w:val="hy-AM" w:eastAsia="hy-AM" w:bidi="hy-AM"/>
              </w:rPr>
            </w:pPr>
            <w:r w:rsidRPr="007717B1">
              <w:rPr>
                <w:rFonts w:ascii="GHEA Grapalat" w:hAnsi="GHEA Grapalat"/>
                <w:b/>
                <w:lang w:val="hy-AM" w:eastAsia="hy-AM" w:bidi="hy-AM"/>
              </w:rPr>
              <w:t xml:space="preserve">    2.1.Աշխատանքի բնույթը, իրավունքները, պարտականությունները.</w:t>
            </w:r>
          </w:p>
          <w:p w14:paraId="5E8EFB88" w14:textId="2212B904" w:rsidR="004E1195" w:rsidRPr="004E1195" w:rsidRDefault="004E1195" w:rsidP="004E1195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     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1)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Իրականացնում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է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Հայաստանի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Հանրապետության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վիճակագրության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պետական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խորհրդի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(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այսուհետ՝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Պետական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խորհուրդ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)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կողմից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սահմանված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փաստաթղթերի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միջոցով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ռեսպոնդենտներից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տրանսպորտի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կապի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ոլորտի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տվյալների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հավաքման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աշխատանքներ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2E546A52" w14:textId="1A50811E" w:rsidR="004E1195" w:rsidRPr="004E1195" w:rsidRDefault="004E1195" w:rsidP="004E1195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    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2)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Իրականացնում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է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տրանսպորտի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կապի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ոլորտի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հավաքված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տվյալների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տրամաբանական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թվաբանական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ստուգում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մուտքագրում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ամփոփում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777FA46D" w14:textId="21FE0154" w:rsidR="004E1195" w:rsidRPr="004E1195" w:rsidRDefault="004E1195" w:rsidP="004E1195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   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3)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Մասնակցում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է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համապատասխան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փաստաթղթերի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պատրաստման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գործընթացին՝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ռեսպոնդենտների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հետ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փաստաթղթերը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չներկայացնելու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սխալ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կամ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աղավաղումներոբ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ներկայացնելու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դեպքում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6D3E53A" w14:textId="6D5CE0DC" w:rsidR="004E1195" w:rsidRPr="004E1195" w:rsidRDefault="004E1195" w:rsidP="004E1195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      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4)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Իրականացնում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է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ռեսպոնդենտների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վերաբերյալ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ներքին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ռեգիստրների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վարման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աշխատանքներ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3A0DD72F" w14:textId="25A15C6C" w:rsidR="004E1195" w:rsidRPr="004E1195" w:rsidRDefault="004E1195" w:rsidP="004E1195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   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5)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Իրականացնում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է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հաշվառման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մշտադիտարկման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դաշտում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ընդգրկվող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ռեսպոնդենտների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Պետական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խորհրդի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կողմից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սահմանված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կարգով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տվյալներ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ներկայացնելու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վերաբերյալ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իրազեկման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աշխատանքները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4004FC51" w14:textId="0A55326E" w:rsidR="004E1195" w:rsidRPr="004E1195" w:rsidRDefault="004E1195" w:rsidP="004E1195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   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6)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Մասնակցում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է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վարչական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իրավախախտումների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վերաբերյալ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տեղեկատվության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պատրաստման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աշխատանքներին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1A508BE4" w14:textId="0C1A4176" w:rsidR="004E1195" w:rsidRPr="004E1195" w:rsidRDefault="004E1195" w:rsidP="004E1195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    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7)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Իրականացնում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է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ռեսպոնդենտների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համապատասխան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աշխատակիցների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հրահանգավորում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ընթացիկ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խորհրդատվություն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  <w:p w14:paraId="1F1362DA" w14:textId="77777777" w:rsidR="004E1195" w:rsidRPr="004E1195" w:rsidRDefault="004E1195" w:rsidP="004E1195">
            <w:pPr>
              <w:jc w:val="both"/>
              <w:rPr>
                <w:rFonts w:ascii="GHEA Grapalat" w:eastAsia="Times New Roman" w:hAnsi="GHEA Grapalat" w:cs="Times New Roman"/>
                <w:i/>
                <w:iCs/>
                <w:color w:val="000000"/>
              </w:rPr>
            </w:pPr>
            <w:r w:rsidRPr="004E1195">
              <w:rPr>
                <w:rFonts w:ascii="GHEA Grapalat" w:eastAsia="Times New Roman" w:hAnsi="GHEA Grapalat" w:cs="Sylfaen"/>
                <w:b/>
                <w:bCs/>
                <w:i/>
                <w:iCs/>
                <w:color w:val="000000"/>
              </w:rPr>
              <w:t>Իրավունքները</w:t>
            </w:r>
            <w:r w:rsidRPr="004E1195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</w:rPr>
              <w:t>.</w:t>
            </w:r>
          </w:p>
          <w:p w14:paraId="45C40170" w14:textId="77777777" w:rsidR="004E1195" w:rsidRPr="004E1195" w:rsidRDefault="004E1195" w:rsidP="004E1195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4E1195">
              <w:rPr>
                <w:rFonts w:ascii="GHEA Grapalat" w:eastAsia="Times New Roman" w:hAnsi="GHEA Grapalat" w:cs="Sylfaen"/>
                <w:color w:val="000000"/>
              </w:rPr>
              <w:t>Ստանալ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ծառայողական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պարտականությունների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կատարման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համար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սահմանված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կարգով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անհրաժեշտ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տեղեկություններ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նյութեր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0B780107" w14:textId="77777777" w:rsidR="004E1195" w:rsidRPr="004E1195" w:rsidRDefault="004E1195" w:rsidP="004E1195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4E1195">
              <w:rPr>
                <w:rFonts w:ascii="GHEA Grapalat" w:eastAsia="Times New Roman" w:hAnsi="GHEA Grapalat" w:cs="Sylfaen"/>
                <w:color w:val="000000"/>
              </w:rPr>
              <w:t>Ռեսպոնդենտներին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իրազեկել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հաշվառման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մշտադիտարկման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դաշտում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ընդգրկվելու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Պետական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խորհրդի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կողմից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սահմանված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փաստաթղթեր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ներկայացնելու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մասին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15CC2D22" w14:textId="77777777" w:rsidR="004E1195" w:rsidRPr="004E1195" w:rsidRDefault="004E1195" w:rsidP="004E1195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4E1195">
              <w:rPr>
                <w:rFonts w:ascii="GHEA Grapalat" w:eastAsia="Times New Roman" w:hAnsi="GHEA Grapalat" w:cs="Sylfaen"/>
                <w:color w:val="000000"/>
              </w:rPr>
              <w:t>Ռեսպոնդենտներին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տրամադրել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փաստաթղթերի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ձևեր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ինչպես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նաև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հրահանգավորել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անցկացնել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ընթացիկ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խորհրդատվություն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54EC1EAF" w14:textId="77777777" w:rsidR="004E1195" w:rsidRPr="004E1195" w:rsidRDefault="004E1195" w:rsidP="004E1195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հաշվետվությունները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սխալ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կամ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աղավաղումներով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ներկայացնելու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դեպքում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տանել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համապատասխան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աշխատանքներ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հաշվետվություն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ներկայացնող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իրավաբանական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ֆիզիկական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անձանց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հետ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0161F54C" w14:textId="77777777" w:rsidR="004E1195" w:rsidRPr="004E1195" w:rsidRDefault="004E1195" w:rsidP="004E1195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/>
              </w:rPr>
            </w:pPr>
            <w:r w:rsidRPr="004E1195">
              <w:rPr>
                <w:rFonts w:ascii="GHEA Grapalat" w:eastAsia="Times New Roman" w:hAnsi="GHEA Grapalat" w:cs="Sylfaen"/>
                <w:b/>
                <w:bCs/>
                <w:i/>
                <w:iCs/>
                <w:color w:val="000000"/>
              </w:rPr>
              <w:t>Պարտականությունները</w:t>
            </w:r>
            <w:r w:rsidRPr="004E1195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</w:rPr>
              <w:t>.</w:t>
            </w:r>
          </w:p>
          <w:p w14:paraId="260C104B" w14:textId="77777777" w:rsidR="004E1195" w:rsidRPr="004E1195" w:rsidRDefault="004E1195" w:rsidP="004E1195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4E1195">
              <w:rPr>
                <w:rFonts w:ascii="GHEA Grapalat" w:eastAsia="Times New Roman" w:hAnsi="GHEA Grapalat" w:cs="Sylfaen"/>
                <w:color w:val="000000"/>
              </w:rPr>
              <w:t>Կատարել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հաշվառման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մշտադիտարկման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դաշտում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ընդգրկող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ռեսպոնդենտների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Պետական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խորհրդի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կողմից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սահմանված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կարգով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փաստաթղթեր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ներկայացնելու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վերաբերյալ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իրազեկման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աշխատանքներ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37D9E31E" w14:textId="77777777" w:rsidR="004E1195" w:rsidRPr="004E1195" w:rsidRDefault="004E1195" w:rsidP="004E1195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4E1195">
              <w:rPr>
                <w:rFonts w:ascii="GHEA Grapalat" w:eastAsia="Times New Roman" w:hAnsi="GHEA Grapalat" w:cs="Sylfaen"/>
                <w:color w:val="000000"/>
              </w:rPr>
              <w:t>Պատրաստել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Բաժնի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պետին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ներկայացնել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Բաժնի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գործառույթներից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բխող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տեղեկանքներ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հաշվետվություններ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այլ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փաստաթղթեր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3CEABB05" w14:textId="77777777" w:rsidR="004E1195" w:rsidRPr="004E1195" w:rsidRDefault="004E1195" w:rsidP="004E1195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4E1195">
              <w:rPr>
                <w:rFonts w:ascii="GHEA Grapalat" w:eastAsia="Times New Roman" w:hAnsi="GHEA Grapalat" w:cs="Sylfaen"/>
                <w:color w:val="000000"/>
              </w:rPr>
              <w:t>Բաժնի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պետին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ներկայացնել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առաջարկություններ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տվյալների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հավաքման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մշակման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կատարելագործման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տեղեկատվության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օպերատիվության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որակի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բարձրացման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հարցերի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վերաբերյալ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  <w:p w14:paraId="14158B22" w14:textId="77777777" w:rsidR="004E1195" w:rsidRPr="004E1195" w:rsidRDefault="004E1195" w:rsidP="004E1195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4E1195">
              <w:rPr>
                <w:rFonts w:ascii="GHEA Grapalat" w:eastAsia="Times New Roman" w:hAnsi="GHEA Grapalat" w:cs="Sylfaen"/>
                <w:color w:val="000000"/>
              </w:rPr>
              <w:t>Կազմակերպել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և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իրականացնել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Calibri" w:eastAsia="Times New Roman" w:hAnsi="Calibri" w:cs="Calibri"/>
                <w:color w:val="000000"/>
              </w:rPr>
              <w:t> 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ներքին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ռեգիստրների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վարման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աշխատանքները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կատարել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ճշգրտումներ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պարզաբանումներ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41C1C58E" w14:textId="664E0EB4" w:rsidR="000257C7" w:rsidRPr="004E1195" w:rsidRDefault="004E1195" w:rsidP="004E1195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GHEA Grapalat" w:hAnsi="GHEA Grapalat"/>
                <w:b/>
              </w:rPr>
            </w:pPr>
            <w:r w:rsidRPr="004E1195">
              <w:rPr>
                <w:rFonts w:ascii="GHEA Grapalat" w:eastAsia="Times New Roman" w:hAnsi="GHEA Grapalat" w:cs="Sylfaen"/>
                <w:color w:val="000000"/>
              </w:rPr>
              <w:t>Ապահովել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վիճակագրական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գաղտնիքի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E1195">
              <w:rPr>
                <w:rFonts w:ascii="GHEA Grapalat" w:eastAsia="Times New Roman" w:hAnsi="GHEA Grapalat" w:cs="Sylfaen"/>
                <w:color w:val="000000"/>
              </w:rPr>
              <w:t>պահպանումը</w:t>
            </w:r>
            <w:r w:rsidRPr="004E1195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</w:tr>
      <w:tr w:rsidR="000257C7" w:rsidRPr="004E1195" w14:paraId="32B9E052" w14:textId="77777777" w:rsidTr="00064C6D">
        <w:tc>
          <w:tcPr>
            <w:tcW w:w="9720" w:type="dxa"/>
          </w:tcPr>
          <w:p w14:paraId="2F23B21F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</w:rPr>
            </w:pPr>
            <w:r w:rsidRPr="004E1195">
              <w:rPr>
                <w:rFonts w:ascii="GHEA Grapalat" w:eastAsia="Calibri" w:hAnsi="GHEA Grapalat" w:cs="Times New Roman"/>
                <w:b/>
              </w:rPr>
              <w:lastRenderedPageBreak/>
              <w:t>3.Պաշտոնին ներկայացվող պահանջները՝</w:t>
            </w:r>
          </w:p>
          <w:p w14:paraId="07750D3B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</w:rPr>
            </w:pPr>
            <w:r w:rsidRPr="004E1195">
              <w:rPr>
                <w:rFonts w:ascii="GHEA Grapalat" w:eastAsia="Calibri" w:hAnsi="GHEA Grapalat" w:cs="Times New Roman"/>
                <w:b/>
                <w:i/>
              </w:rPr>
              <w:t>3.1.Կրթություն, որակավորման աստիճանը</w:t>
            </w:r>
            <w:r w:rsidRPr="004E1195">
              <w:rPr>
                <w:rFonts w:ascii="GHEA Grapalat" w:eastAsia="Calibri" w:hAnsi="GHEA Grapalat" w:cs="Times New Roman"/>
                <w:i/>
              </w:rPr>
              <w:t>.</w:t>
            </w:r>
          </w:p>
          <w:p w14:paraId="30894C3A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</w:rPr>
            </w:pPr>
            <w:r w:rsidRPr="004E1195">
              <w:rPr>
                <w:rFonts w:ascii="GHEA Grapalat" w:eastAsia="Calibri" w:hAnsi="GHEA Grapalat" w:cs="Times New Roman"/>
              </w:rPr>
              <w:t>-բարձրագույն կրթություն</w:t>
            </w:r>
            <w:r w:rsidRPr="004E1195">
              <w:rPr>
                <w:rFonts w:ascii="GHEA Grapalat" w:eastAsia="Calibri" w:hAnsi="GHEA Grapalat" w:cs="Times New Roman"/>
                <w:b/>
              </w:rPr>
              <w:t>.</w:t>
            </w:r>
          </w:p>
          <w:p w14:paraId="1E3E24F7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</w:rPr>
            </w:pPr>
            <w:r w:rsidRPr="004E1195">
              <w:rPr>
                <w:rFonts w:ascii="GHEA Grapalat" w:eastAsia="Calibri" w:hAnsi="GHEA Grapalat" w:cs="Times New Roman"/>
                <w:i/>
              </w:rPr>
              <w:t>3</w:t>
            </w:r>
            <w:r w:rsidRPr="004E1195">
              <w:rPr>
                <w:rFonts w:ascii="GHEA Grapalat" w:eastAsia="Calibri" w:hAnsi="GHEA Grapalat" w:cs="Times New Roman"/>
                <w:b/>
                <w:i/>
              </w:rPr>
              <w:t>.2.Մասնագիտական գիտելիքները</w:t>
            </w:r>
            <w:r w:rsidRPr="004E1195">
              <w:rPr>
                <w:rFonts w:ascii="GHEA Grapalat" w:eastAsia="Calibri" w:hAnsi="GHEA Grapalat" w:cs="Times New Roman"/>
                <w:b/>
              </w:rPr>
              <w:t>՝</w:t>
            </w:r>
          </w:p>
          <w:p w14:paraId="511CCDAE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</w:rPr>
            </w:pPr>
            <w:r w:rsidRPr="004E1195">
              <w:rPr>
                <w:rFonts w:ascii="GHEA Grapalat" w:eastAsia="Calibri" w:hAnsi="GHEA Grapalat" w:cs="Times New Roman"/>
              </w:rPr>
              <w:lastRenderedPageBreak/>
              <w:t>Ունի գործառույթների իրականացման համար անհրաժեշտ գիտելիքներ.</w:t>
            </w:r>
          </w:p>
          <w:p w14:paraId="590B5DA8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i/>
              </w:rPr>
            </w:pPr>
          </w:p>
          <w:p w14:paraId="2414E0E2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i/>
              </w:rPr>
            </w:pPr>
            <w:r w:rsidRPr="004E1195">
              <w:rPr>
                <w:rFonts w:ascii="GHEA Grapalat" w:eastAsia="Calibri" w:hAnsi="GHEA Grapalat" w:cs="Times New Roman"/>
                <w:b/>
                <w:i/>
              </w:rPr>
              <w:t>3.3.Աշխատանքային ստաժը,աշխատանքի բնագավառում փորձը՝</w:t>
            </w:r>
          </w:p>
          <w:p w14:paraId="61939498" w14:textId="755B40F0" w:rsidR="00CE247E" w:rsidRPr="004E1195" w:rsidRDefault="00CE247E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</w:rPr>
            </w:pPr>
            <w:r w:rsidRPr="004E1195">
              <w:rPr>
                <w:rFonts w:ascii="GHEA Grapalat" w:eastAsia="Calibri" w:hAnsi="GHEA Grapalat" w:cs="Times New Roman"/>
                <w:lang w:val="hy-AM"/>
              </w:rPr>
              <w:t xml:space="preserve">Հանրային ծառայության առնվազն </w:t>
            </w:r>
            <w:r w:rsidRPr="004E1195">
              <w:rPr>
                <w:rFonts w:ascii="GHEA Grapalat" w:eastAsia="Calibri" w:hAnsi="GHEA Grapalat" w:cs="Times New Roman"/>
              </w:rPr>
              <w:t>1</w:t>
            </w:r>
            <w:r w:rsidRPr="004E1195">
              <w:rPr>
                <w:rFonts w:ascii="GHEA Grapalat" w:eastAsia="Calibri" w:hAnsi="GHEA Grapalat" w:cs="Times New Roman"/>
                <w:lang w:val="hy-AM"/>
              </w:rPr>
              <w:t xml:space="preserve"> տարվա ստաժ կամ </w:t>
            </w:r>
            <w:r w:rsidRPr="004E1195">
              <w:rPr>
                <w:rFonts w:ascii="GHEA Grapalat" w:eastAsia="Calibri" w:hAnsi="GHEA Grapalat" w:cs="Times New Roman"/>
              </w:rPr>
              <w:t>1</w:t>
            </w:r>
            <w:r w:rsidRPr="004E1195">
              <w:rPr>
                <w:rFonts w:ascii="GHEA Grapalat" w:eastAsia="Calibri" w:hAnsi="GHEA Grapalat" w:cs="Times New Roman"/>
                <w:lang w:val="hy-AM"/>
              </w:rPr>
              <w:t xml:space="preserve"> տարվա մասնագիտական աշխատանքային ստաժ կամ </w:t>
            </w:r>
            <w:r w:rsidRPr="004E1195">
              <w:rPr>
                <w:rFonts w:ascii="GHEA Grapalat" w:eastAsia="Calibri" w:hAnsi="GHEA Grapalat" w:cs="Times New Roman"/>
              </w:rPr>
              <w:t xml:space="preserve"> տնտեսագիտության կամ մաթեմատիկայի բնագավառում՝ վիճակագրի 1</w:t>
            </w:r>
            <w:r w:rsidRPr="004E1195">
              <w:rPr>
                <w:rFonts w:ascii="GHEA Grapalat" w:eastAsia="Calibri" w:hAnsi="GHEA Grapalat" w:cs="Times New Roman"/>
                <w:lang w:val="hy-AM"/>
              </w:rPr>
              <w:t xml:space="preserve"> տարվա աշխատանքային ստաժ</w:t>
            </w:r>
            <w:r w:rsidRPr="004E1195">
              <w:rPr>
                <w:rFonts w:ascii="GHEA Grapalat" w:eastAsia="Calibri" w:hAnsi="GHEA Grapalat" w:cs="Times New Roman"/>
              </w:rPr>
              <w:t>:</w:t>
            </w:r>
          </w:p>
          <w:p w14:paraId="42744B25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</w:rPr>
            </w:pPr>
          </w:p>
          <w:p w14:paraId="0273A0FD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</w:rPr>
            </w:pPr>
            <w:r w:rsidRPr="004E1195">
              <w:rPr>
                <w:rFonts w:ascii="GHEA Grapalat" w:eastAsia="Calibri" w:hAnsi="GHEA Grapalat" w:cs="Times New Roman"/>
                <w:b/>
              </w:rPr>
              <w:t>3.4.Անհրաժեշտ կոմպետենցիաներ</w:t>
            </w:r>
          </w:p>
          <w:p w14:paraId="28F3B585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r w:rsidRPr="004E1195">
              <w:rPr>
                <w:rFonts w:ascii="GHEA Grapalat" w:eastAsia="Calibri" w:hAnsi="GHEA Grapalat" w:cs="Times New Roman"/>
                <w:b/>
                <w:i/>
                <w:u w:val="single"/>
              </w:rPr>
              <w:t>Ընդհանրական կոմպետենցիաներ`</w:t>
            </w:r>
          </w:p>
          <w:p w14:paraId="2FB64E3A" w14:textId="7356C97B" w:rsidR="006D6885" w:rsidRPr="004E1195" w:rsidRDefault="006D6885" w:rsidP="004E1195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</w:rPr>
            </w:pPr>
            <w:r w:rsidRPr="004E1195">
              <w:rPr>
                <w:rFonts w:ascii="GHEA Grapalat" w:eastAsia="Calibri" w:hAnsi="GHEA Grapalat" w:cs="Times New Roman"/>
              </w:rPr>
              <w:t>1.Խնդրի լուծում</w:t>
            </w:r>
          </w:p>
          <w:p w14:paraId="7FE3D2E5" w14:textId="77777777" w:rsidR="006D6885" w:rsidRPr="004E1195" w:rsidRDefault="006D6885" w:rsidP="004E1195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</w:rPr>
            </w:pPr>
            <w:r w:rsidRPr="004E1195">
              <w:rPr>
                <w:rFonts w:ascii="GHEA Grapalat" w:eastAsia="Calibri" w:hAnsi="GHEA Grapalat" w:cs="Times New Roman"/>
              </w:rPr>
              <w:t>2.Հաշվետվությունների մշակում</w:t>
            </w:r>
          </w:p>
          <w:p w14:paraId="621E9480" w14:textId="77777777" w:rsidR="006D6885" w:rsidRPr="004E1195" w:rsidRDefault="006D6885" w:rsidP="004E1195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</w:rPr>
            </w:pPr>
            <w:r w:rsidRPr="004E1195">
              <w:rPr>
                <w:rFonts w:ascii="GHEA Grapalat" w:eastAsia="Calibri" w:hAnsi="GHEA Grapalat" w:cs="Times New Roman"/>
              </w:rPr>
              <w:t>3.Տեղեկատվության հավաքագրում,վերլուծություն</w:t>
            </w:r>
          </w:p>
          <w:p w14:paraId="4A33CF56" w14:textId="77777777" w:rsidR="006D6885" w:rsidRPr="004E1195" w:rsidRDefault="006D6885" w:rsidP="004E1195">
            <w:pPr>
              <w:spacing w:line="254" w:lineRule="auto"/>
              <w:ind w:right="9"/>
              <w:jc w:val="both"/>
              <w:rPr>
                <w:rFonts w:ascii="GHEA Grapalat" w:eastAsia="Calibri" w:hAnsi="GHEA Grapalat" w:cs="Times New Roman"/>
              </w:rPr>
            </w:pPr>
            <w:r w:rsidRPr="004E1195">
              <w:rPr>
                <w:rFonts w:ascii="GHEA Grapalat" w:eastAsia="Calibri" w:hAnsi="GHEA Grapalat" w:cs="Times New Roman"/>
              </w:rPr>
              <w:t>4.Բարեվարքություն:</w:t>
            </w:r>
          </w:p>
          <w:p w14:paraId="51DF20A1" w14:textId="40A5F21B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</w:rPr>
            </w:pPr>
          </w:p>
          <w:p w14:paraId="77F39D2C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r w:rsidRPr="004E1195">
              <w:rPr>
                <w:rFonts w:ascii="GHEA Grapalat" w:eastAsia="Calibri" w:hAnsi="GHEA Grapalat" w:cs="Times New Roman"/>
                <w:b/>
                <w:i/>
                <w:u w:val="single"/>
              </w:rPr>
              <w:t>Ընտրանքային կոմպետենցիաներ՝</w:t>
            </w:r>
          </w:p>
          <w:p w14:paraId="57E19546" w14:textId="77777777" w:rsidR="002230C7" w:rsidRPr="004E1195" w:rsidRDefault="002230C7" w:rsidP="004E119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jc w:val="both"/>
              <w:rPr>
                <w:rFonts w:ascii="GHEA Grapalat" w:eastAsia="Calibri" w:hAnsi="GHEA Grapalat"/>
                <w:sz w:val="22"/>
                <w:szCs w:val="22"/>
              </w:rPr>
            </w:pPr>
            <w:r w:rsidRPr="004E1195">
              <w:rPr>
                <w:rFonts w:ascii="GHEA Grapalat" w:eastAsia="Calibri" w:hAnsi="GHEA Grapalat"/>
                <w:sz w:val="22"/>
                <w:szCs w:val="22"/>
              </w:rPr>
              <w:t xml:space="preserve">Փոփոխությունների կառավարում </w:t>
            </w:r>
          </w:p>
          <w:p w14:paraId="042874AD" w14:textId="77777777" w:rsidR="00993B85" w:rsidRPr="004E1195" w:rsidRDefault="00993B85" w:rsidP="004E119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jc w:val="both"/>
              <w:rPr>
                <w:rFonts w:ascii="GHEA Grapalat" w:eastAsia="Calibri" w:hAnsi="GHEA Grapalat"/>
                <w:sz w:val="22"/>
                <w:szCs w:val="22"/>
              </w:rPr>
            </w:pPr>
            <w:r w:rsidRPr="004E1195">
              <w:rPr>
                <w:rFonts w:ascii="GHEA Grapalat" w:eastAsia="Calibri" w:hAnsi="GHEA Grapalat"/>
                <w:sz w:val="22"/>
                <w:szCs w:val="22"/>
              </w:rPr>
              <w:t>Տեղեկատվական տեխնոլոգիաներ և հեռահաղորդակցություն</w:t>
            </w:r>
          </w:p>
          <w:p w14:paraId="1F10C6F3" w14:textId="77777777" w:rsidR="000257C7" w:rsidRPr="004E1195" w:rsidRDefault="000257C7" w:rsidP="004E119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jc w:val="both"/>
              <w:rPr>
                <w:rFonts w:ascii="GHEA Grapalat" w:eastAsia="Calibri" w:hAnsi="GHEA Grapalat"/>
                <w:sz w:val="22"/>
                <w:szCs w:val="22"/>
              </w:rPr>
            </w:pPr>
            <w:r w:rsidRPr="004E1195">
              <w:rPr>
                <w:rFonts w:ascii="GHEA Grapalat" w:eastAsia="Calibri" w:hAnsi="GHEA Grapalat"/>
                <w:sz w:val="22"/>
                <w:szCs w:val="22"/>
              </w:rPr>
              <w:t>Ժամանակի կառավարում</w:t>
            </w:r>
          </w:p>
          <w:p w14:paraId="61AD114C" w14:textId="463D25E3" w:rsidR="000257C7" w:rsidRPr="004E1195" w:rsidRDefault="000257C7" w:rsidP="004E119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jc w:val="both"/>
              <w:rPr>
                <w:rFonts w:ascii="GHEA Grapalat" w:eastAsia="Calibri" w:hAnsi="GHEA Grapalat"/>
                <w:sz w:val="22"/>
                <w:szCs w:val="22"/>
              </w:rPr>
            </w:pPr>
            <w:r w:rsidRPr="004E1195">
              <w:rPr>
                <w:rFonts w:ascii="GHEA Grapalat" w:eastAsia="Calibri" w:hAnsi="GHEA Grapalat"/>
                <w:sz w:val="22"/>
                <w:szCs w:val="22"/>
              </w:rPr>
              <w:t>Փաստաթղթերի նախապատրաստում</w:t>
            </w:r>
            <w:r w:rsidR="00A16595" w:rsidRPr="004E1195">
              <w:rPr>
                <w:rFonts w:ascii="GHEA Grapalat" w:eastAsia="Calibri" w:hAnsi="GHEA Grapalat"/>
                <w:sz w:val="22"/>
                <w:szCs w:val="22"/>
              </w:rPr>
              <w:t>:</w:t>
            </w:r>
          </w:p>
          <w:p w14:paraId="477D7337" w14:textId="77777777" w:rsidR="000257C7" w:rsidRPr="004E1195" w:rsidRDefault="000257C7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0257C7" w:rsidRPr="004E1195" w14:paraId="0C5143E1" w14:textId="77777777" w:rsidTr="00064C6D">
        <w:tc>
          <w:tcPr>
            <w:tcW w:w="9720" w:type="dxa"/>
          </w:tcPr>
          <w:p w14:paraId="1FDF6D60" w14:textId="555AB1AD" w:rsidR="000257C7" w:rsidRPr="004E1195" w:rsidRDefault="000257C7" w:rsidP="004E1195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4E1195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lastRenderedPageBreak/>
              <w:t>4.Կազմակերպական շրջանակը</w:t>
            </w:r>
          </w:p>
          <w:p w14:paraId="135F2200" w14:textId="77777777" w:rsidR="00FA5043" w:rsidRPr="004E1195" w:rsidRDefault="00FA5043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14:paraId="1E25D2AB" w14:textId="77777777" w:rsidR="00FA5043" w:rsidRPr="004E1195" w:rsidRDefault="000257C7" w:rsidP="004E1195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4E119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4</w:t>
            </w:r>
            <w:r w:rsidR="00FA5043" w:rsidRPr="004E119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4.1.Աշխատանքի կազմակերպման և ղեկավարման պատասխանատվությունը</w:t>
            </w:r>
            <w:r w:rsidR="00FA5043" w:rsidRPr="004E1195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.</w:t>
            </w:r>
          </w:p>
          <w:p w14:paraId="2C0FB62D" w14:textId="77777777" w:rsidR="00FA5043" w:rsidRPr="004E1195" w:rsidRDefault="00FA5043" w:rsidP="004E1195">
            <w:pPr>
              <w:spacing w:line="252" w:lineRule="auto"/>
              <w:ind w:right="9"/>
              <w:jc w:val="both"/>
              <w:rPr>
                <w:rFonts w:ascii="GHEA Grapalat" w:hAnsi="GHEA Grapalat"/>
                <w:b/>
              </w:rPr>
            </w:pPr>
            <w:r w:rsidRPr="004E1195">
              <w:rPr>
                <w:rFonts w:ascii="GHEA Grapalat" w:hAnsi="GHEA Grapalat"/>
                <w:b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համար:</w:t>
            </w:r>
          </w:p>
          <w:p w14:paraId="71CC9DD5" w14:textId="77777777" w:rsidR="00FA5043" w:rsidRPr="004E1195" w:rsidRDefault="00FA5043" w:rsidP="004E1195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14:paraId="51CFEB24" w14:textId="77777777" w:rsidR="00FA5043" w:rsidRPr="004E1195" w:rsidRDefault="00FA5043" w:rsidP="004E1195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4E1195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4E119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.2.Որոշումներ կայացնելու լիազորությունները.</w:t>
            </w:r>
          </w:p>
          <w:p w14:paraId="307C9A2C" w14:textId="77777777" w:rsidR="00FA5043" w:rsidRPr="004E1195" w:rsidRDefault="00FA5043" w:rsidP="004E1195">
            <w:pPr>
              <w:ind w:right="9"/>
              <w:jc w:val="both"/>
              <w:rPr>
                <w:rFonts w:ascii="GHEA Grapalat" w:hAnsi="GHEA Grapalat"/>
                <w:b/>
              </w:rPr>
            </w:pPr>
            <w:r w:rsidRPr="004E1195">
              <w:rPr>
                <w:rFonts w:ascii="GHEA Grapalat" w:hAnsi="GHEA Grapalat"/>
                <w:b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շրջանակներում:</w:t>
            </w:r>
          </w:p>
          <w:p w14:paraId="37335883" w14:textId="77777777" w:rsidR="00FA5043" w:rsidRPr="004E1195" w:rsidRDefault="00FA5043" w:rsidP="004E1195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14:paraId="47D75ADA" w14:textId="77777777" w:rsidR="00FA5043" w:rsidRPr="004E1195" w:rsidRDefault="00FA5043" w:rsidP="004E1195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4E1195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4E119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.3.Գործունեության ազդեցությունը.</w:t>
            </w:r>
          </w:p>
          <w:p w14:paraId="2BC53F0E" w14:textId="77777777" w:rsidR="00FA5043" w:rsidRPr="004E1195" w:rsidRDefault="00FA5043" w:rsidP="004E1195">
            <w:pPr>
              <w:ind w:right="9"/>
              <w:jc w:val="both"/>
              <w:rPr>
                <w:rFonts w:ascii="GHEA Grapalat" w:hAnsi="GHEA Grapalat"/>
                <w:b/>
              </w:rPr>
            </w:pPr>
            <w:r w:rsidRPr="004E1195">
              <w:rPr>
                <w:rFonts w:ascii="GHEA Grapalat" w:hAnsi="GHEA Grapalat"/>
                <w:b/>
              </w:rPr>
              <w:t xml:space="preserve">Ունի տվյալ մարմնի նպատակների և խնդիրների իրականացման համար մասնագիտական գործունեության գերատեսչական ազդեցություն: </w:t>
            </w:r>
          </w:p>
          <w:p w14:paraId="4910B81A" w14:textId="77777777" w:rsidR="00FA5043" w:rsidRPr="004E1195" w:rsidRDefault="00FA5043" w:rsidP="004E1195">
            <w:pPr>
              <w:ind w:right="9"/>
              <w:jc w:val="both"/>
              <w:rPr>
                <w:rFonts w:ascii="GHEA Grapalat" w:hAnsi="GHEA Grapalat"/>
                <w:b/>
              </w:rPr>
            </w:pPr>
          </w:p>
          <w:p w14:paraId="2173AA3E" w14:textId="77777777" w:rsidR="00FA5043" w:rsidRPr="004E1195" w:rsidRDefault="00FA5043" w:rsidP="004E1195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4E1195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4E119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.4.Շփումները և ներկայացուցչությունը.</w:t>
            </w:r>
          </w:p>
          <w:p w14:paraId="6D56DC78" w14:textId="5C96D676" w:rsidR="00FA5043" w:rsidRPr="004E1195" w:rsidRDefault="00FA5043" w:rsidP="004E1195">
            <w:pPr>
              <w:spacing w:line="252" w:lineRule="auto"/>
              <w:ind w:right="9"/>
              <w:jc w:val="both"/>
              <w:rPr>
                <w:rFonts w:ascii="GHEA Grapalat" w:hAnsi="GHEA Grapalat"/>
                <w:b/>
              </w:rPr>
            </w:pPr>
            <w:r w:rsidRPr="004E1195">
              <w:rPr>
                <w:rFonts w:ascii="GHEA Grapalat" w:hAnsi="GHEA Grapalat"/>
                <w:b/>
              </w:rPr>
              <w:t>Իր իրավասությունների շրջանակներում շփվում և որպես ներկայացուցիչ հանդես է գալիս տվյալ  մարմնի ներսում այլ կառուցվածքային ստորաբաժանումների</w:t>
            </w:r>
            <w:r w:rsidR="00234099" w:rsidRPr="004E1195">
              <w:rPr>
                <w:rFonts w:ascii="GHEA Grapalat" w:hAnsi="GHEA Grapalat"/>
                <w:b/>
              </w:rPr>
              <w:t xml:space="preserve"> ներկայացուցիչների</w:t>
            </w:r>
            <w:r w:rsidR="00AB489D" w:rsidRPr="004E1195">
              <w:rPr>
                <w:rFonts w:ascii="GHEA Grapalat" w:hAnsi="GHEA Grapalat"/>
                <w:b/>
              </w:rPr>
              <w:t xml:space="preserve"> հետ</w:t>
            </w:r>
            <w:r w:rsidRPr="004E1195">
              <w:rPr>
                <w:rFonts w:ascii="GHEA Grapalat" w:hAnsi="GHEA Grapalat"/>
                <w:b/>
              </w:rPr>
              <w:t>,</w:t>
            </w:r>
            <w:r w:rsidR="00234099" w:rsidRPr="004E1195">
              <w:rPr>
                <w:rFonts w:ascii="GHEA Grapalat" w:hAnsi="GHEA Grapalat"/>
                <w:b/>
              </w:rPr>
              <w:t xml:space="preserve"> </w:t>
            </w:r>
            <w:r w:rsidRPr="004E1195">
              <w:rPr>
                <w:rFonts w:ascii="GHEA Grapalat" w:hAnsi="GHEA Grapalat"/>
                <w:b/>
              </w:rPr>
              <w:t>այլ մարմինների և միջազգային կազմակերպությունների ներկայացուցիչների</w:t>
            </w:r>
            <w:r w:rsidR="00234099" w:rsidRPr="004E1195">
              <w:rPr>
                <w:rFonts w:ascii="GHEA Grapalat" w:hAnsi="GHEA Grapalat"/>
                <w:b/>
              </w:rPr>
              <w:t xml:space="preserve"> հետ, հանդես է գալիս մարմնի ներսում և մարմնից դուրս </w:t>
            </w:r>
            <w:r w:rsidRPr="004E1195">
              <w:rPr>
                <w:rFonts w:ascii="GHEA Grapalat" w:hAnsi="GHEA Grapalat"/>
                <w:b/>
              </w:rPr>
              <w:t xml:space="preserve">ձևավորված </w:t>
            </w:r>
            <w:r w:rsidR="00234099" w:rsidRPr="004E1195">
              <w:rPr>
                <w:rFonts w:ascii="GHEA Grapalat" w:hAnsi="GHEA Grapalat"/>
                <w:b/>
              </w:rPr>
              <w:t xml:space="preserve">մասնագիտական </w:t>
            </w:r>
            <w:r w:rsidRPr="004E1195">
              <w:rPr>
                <w:rFonts w:ascii="GHEA Grapalat" w:hAnsi="GHEA Grapalat"/>
                <w:b/>
              </w:rPr>
              <w:t>աշխատանքային խմբերում:</w:t>
            </w:r>
          </w:p>
          <w:p w14:paraId="3854E087" w14:textId="77777777" w:rsidR="00FA5043" w:rsidRPr="004E1195" w:rsidRDefault="00FA5043" w:rsidP="004E1195">
            <w:pPr>
              <w:spacing w:line="252" w:lineRule="auto"/>
              <w:ind w:right="9"/>
              <w:jc w:val="both"/>
              <w:rPr>
                <w:rFonts w:ascii="GHEA Grapalat" w:hAnsi="GHEA Grapalat"/>
                <w:b/>
              </w:rPr>
            </w:pPr>
          </w:p>
          <w:p w14:paraId="2B367B7A" w14:textId="77777777" w:rsidR="00FA5043" w:rsidRPr="004E1195" w:rsidRDefault="00FA5043" w:rsidP="004E1195">
            <w:pPr>
              <w:spacing w:line="252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4E1195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4.5.Խնդիրների բարդությունը և դրանց լուծումը.</w:t>
            </w:r>
          </w:p>
          <w:p w14:paraId="46E64E29" w14:textId="642BC864" w:rsidR="000257C7" w:rsidRPr="004E1195" w:rsidRDefault="00FA5043" w:rsidP="004E119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4E1195">
              <w:rPr>
                <w:rFonts w:ascii="GHEA Grapalat" w:hAnsi="GHEA Grapalat"/>
                <w:b/>
              </w:rPr>
              <w:t>Իր լիազորությունների շրջանակներում բացահայտում է մասնագիտական խնդիրներ և ներկայացնում խնդիրների  լուծման տարբերակներ և մասնակցում է կառուցվածքային ստորաբաժանման առջև դրված խնդիրների լուծմանը:</w:t>
            </w:r>
          </w:p>
        </w:tc>
      </w:tr>
    </w:tbl>
    <w:p w14:paraId="24A5BF12" w14:textId="1751F720" w:rsidR="000257C7" w:rsidRPr="004E1195" w:rsidRDefault="004E1195" w:rsidP="004E1195">
      <w:pPr>
        <w:spacing w:after="0" w:line="256" w:lineRule="auto"/>
        <w:ind w:right="9"/>
        <w:jc w:val="both"/>
        <w:rPr>
          <w:rFonts w:ascii="GHEA Grapalat" w:eastAsia="Calibri" w:hAnsi="GHEA Grapalat" w:cs="Times New Roman"/>
        </w:rPr>
      </w:pPr>
      <w:r>
        <w:rPr>
          <w:rFonts w:ascii="GHEA Grapalat" w:eastAsia="Calibri" w:hAnsi="GHEA Grapalat" w:cs="Times New Roman"/>
        </w:rPr>
        <w:lastRenderedPageBreak/>
        <w:t>»:</w:t>
      </w:r>
    </w:p>
    <w:p w14:paraId="059FCF16" w14:textId="77777777" w:rsidR="000257C7" w:rsidRPr="004E1195" w:rsidRDefault="000257C7" w:rsidP="004E1195">
      <w:pPr>
        <w:spacing w:after="0" w:line="256" w:lineRule="auto"/>
        <w:ind w:right="9"/>
        <w:jc w:val="both"/>
        <w:rPr>
          <w:rFonts w:ascii="GHEA Grapalat" w:eastAsia="Calibri" w:hAnsi="GHEA Grapalat" w:cs="Times New Roman"/>
        </w:rPr>
      </w:pPr>
    </w:p>
    <w:p w14:paraId="5ED845A6" w14:textId="77777777" w:rsidR="000257C7" w:rsidRPr="004E1195" w:rsidRDefault="000257C7" w:rsidP="004E1195">
      <w:pPr>
        <w:spacing w:after="0" w:line="256" w:lineRule="auto"/>
        <w:ind w:right="9"/>
        <w:jc w:val="both"/>
        <w:rPr>
          <w:rFonts w:ascii="GHEA Grapalat" w:eastAsia="Calibri" w:hAnsi="GHEA Grapalat" w:cs="Times New Roman"/>
        </w:rPr>
      </w:pPr>
    </w:p>
    <w:sectPr w:rsidR="000257C7" w:rsidRPr="004E1195" w:rsidSect="00AB708A">
      <w:headerReference w:type="default" r:id="rId7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4780" w14:textId="77777777" w:rsidR="00DF66F3" w:rsidRDefault="00DF66F3">
      <w:pPr>
        <w:spacing w:after="0" w:line="240" w:lineRule="auto"/>
      </w:pPr>
      <w:r>
        <w:separator/>
      </w:r>
    </w:p>
  </w:endnote>
  <w:endnote w:type="continuationSeparator" w:id="0">
    <w:p w14:paraId="082CC9D7" w14:textId="77777777" w:rsidR="00DF66F3" w:rsidRDefault="00DF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C7A9" w14:textId="77777777" w:rsidR="00DF66F3" w:rsidRDefault="00DF66F3">
      <w:pPr>
        <w:spacing w:after="0" w:line="240" w:lineRule="auto"/>
      </w:pPr>
      <w:r>
        <w:separator/>
      </w:r>
    </w:p>
  </w:footnote>
  <w:footnote w:type="continuationSeparator" w:id="0">
    <w:p w14:paraId="7CB0DB91" w14:textId="77777777" w:rsidR="00DF66F3" w:rsidRDefault="00DF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35360" w14:textId="77777777" w:rsidR="00315940" w:rsidRDefault="00DF66F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57CD"/>
    <w:multiLevelType w:val="multilevel"/>
    <w:tmpl w:val="1C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B375E"/>
    <w:multiLevelType w:val="hybridMultilevel"/>
    <w:tmpl w:val="B86EE3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3D67EA"/>
    <w:multiLevelType w:val="hybridMultilevel"/>
    <w:tmpl w:val="C8D8BC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FD"/>
    <w:multiLevelType w:val="hybridMultilevel"/>
    <w:tmpl w:val="750AA2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50B70"/>
    <w:multiLevelType w:val="hybridMultilevel"/>
    <w:tmpl w:val="262015DA"/>
    <w:lvl w:ilvl="0" w:tplc="FB883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535A4E"/>
    <w:multiLevelType w:val="multilevel"/>
    <w:tmpl w:val="7B6C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424DE"/>
    <w:multiLevelType w:val="hybridMultilevel"/>
    <w:tmpl w:val="545E07F4"/>
    <w:lvl w:ilvl="0" w:tplc="35D80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124"/>
    <w:rsid w:val="000257C7"/>
    <w:rsid w:val="000460C8"/>
    <w:rsid w:val="000E42C3"/>
    <w:rsid w:val="0010107F"/>
    <w:rsid w:val="001314A8"/>
    <w:rsid w:val="00162582"/>
    <w:rsid w:val="002070D5"/>
    <w:rsid w:val="002230C7"/>
    <w:rsid w:val="00234099"/>
    <w:rsid w:val="00255F57"/>
    <w:rsid w:val="002C5FCB"/>
    <w:rsid w:val="00377EB5"/>
    <w:rsid w:val="003D698E"/>
    <w:rsid w:val="003F5A0A"/>
    <w:rsid w:val="00445D58"/>
    <w:rsid w:val="00461EB4"/>
    <w:rsid w:val="0048028B"/>
    <w:rsid w:val="004E1195"/>
    <w:rsid w:val="004E2842"/>
    <w:rsid w:val="004F1F22"/>
    <w:rsid w:val="00501214"/>
    <w:rsid w:val="0055034C"/>
    <w:rsid w:val="00580124"/>
    <w:rsid w:val="00584AA5"/>
    <w:rsid w:val="005C3419"/>
    <w:rsid w:val="0063067B"/>
    <w:rsid w:val="006B7412"/>
    <w:rsid w:val="006D6885"/>
    <w:rsid w:val="006F0B1F"/>
    <w:rsid w:val="00736E3D"/>
    <w:rsid w:val="0078126E"/>
    <w:rsid w:val="007A3B9F"/>
    <w:rsid w:val="007C5907"/>
    <w:rsid w:val="00864628"/>
    <w:rsid w:val="00881050"/>
    <w:rsid w:val="008D0486"/>
    <w:rsid w:val="008F3519"/>
    <w:rsid w:val="00993B85"/>
    <w:rsid w:val="00A16595"/>
    <w:rsid w:val="00A26B3A"/>
    <w:rsid w:val="00A928C7"/>
    <w:rsid w:val="00AB489D"/>
    <w:rsid w:val="00AC3411"/>
    <w:rsid w:val="00AE0EF2"/>
    <w:rsid w:val="00B10E85"/>
    <w:rsid w:val="00B62716"/>
    <w:rsid w:val="00BB12EE"/>
    <w:rsid w:val="00BE75B7"/>
    <w:rsid w:val="00C11F0B"/>
    <w:rsid w:val="00C20D41"/>
    <w:rsid w:val="00C60E9C"/>
    <w:rsid w:val="00C7590F"/>
    <w:rsid w:val="00C8689E"/>
    <w:rsid w:val="00C950D1"/>
    <w:rsid w:val="00CB70DE"/>
    <w:rsid w:val="00CE247E"/>
    <w:rsid w:val="00D30C57"/>
    <w:rsid w:val="00D64F24"/>
    <w:rsid w:val="00D81C45"/>
    <w:rsid w:val="00DF66F3"/>
    <w:rsid w:val="00DF7220"/>
    <w:rsid w:val="00E14347"/>
    <w:rsid w:val="00E42C84"/>
    <w:rsid w:val="00E77701"/>
    <w:rsid w:val="00F2275B"/>
    <w:rsid w:val="00F46249"/>
    <w:rsid w:val="00F53EE9"/>
    <w:rsid w:val="00F56D54"/>
    <w:rsid w:val="00FA43DA"/>
    <w:rsid w:val="00FA5043"/>
    <w:rsid w:val="00FA56A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3903"/>
  <w15:docId w15:val="{9945357F-4E9C-4C0A-BB2A-A588097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Harutyunyan</dc:creator>
  <cp:keywords/>
  <dc:description/>
  <cp:lastModifiedBy>Gayane Harutyunyan</cp:lastModifiedBy>
  <cp:revision>42</cp:revision>
  <dcterms:created xsi:type="dcterms:W3CDTF">2019-07-23T07:29:00Z</dcterms:created>
  <dcterms:modified xsi:type="dcterms:W3CDTF">2022-07-26T08:32:00Z</dcterms:modified>
</cp:coreProperties>
</file>