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42" w:rsidRPr="00646E23" w:rsidRDefault="00BD2142" w:rsidP="004D3E5F">
      <w:pPr>
        <w:pStyle w:val="Header"/>
        <w:rPr>
          <w:lang w:val="hy-AM"/>
        </w:rPr>
      </w:pPr>
    </w:p>
    <w:p w:rsidR="00BD2142" w:rsidRPr="004D3E5F" w:rsidRDefault="0010225D" w:rsidP="004D3E5F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hy-AM"/>
        </w:rPr>
      </w:pPr>
      <w:hyperlink r:id="rId7" w:tgtFrame="_blank" w:history="1">
        <w:r w:rsidR="004D3E5F" w:rsidRPr="004D3E5F">
          <w:rPr>
            <w:rStyle w:val="Hyperlink"/>
            <w:rFonts w:cs="Segoe UI"/>
            <w:color w:val="000000" w:themeColor="text1"/>
            <w:sz w:val="23"/>
            <w:szCs w:val="23"/>
            <w:u w:val="none"/>
            <w:shd w:val="clear" w:color="auto" w:fill="FFFFFF"/>
            <w:lang w:val="hy-AM"/>
          </w:rPr>
          <w:t xml:space="preserve">ԵՐԵՎԱՆ ՔԱՂԱՔԻ ՍԵՓԱԿԱՆՈՒԹՅՈՒՆ ՀԱՄԱՐՎՈՂ ԳՈՒՅՔՆ ՕԳՏԱԳՈՐԾՄԱՆ ՏՐԱՄԱԴՐԵԼՈՒ ԵՎ ՕՏԱՐՄԱՆ ԱՃՈՒՐԴԸ ԵՎ ՄՐՑՈՒՅԹԸ ԿԱԶՄԱԿԵՐՊՈՂ ՈՒ ԱՆՑԿԱՑՆՈՂ ՀԱՆՁՆԱԺՈՂՈՎԻ ԿՈՂՄԻՑ </w:t>
        </w:r>
        <w:r w:rsidR="004D3E5F" w:rsidRPr="004D3E5F">
          <w:rPr>
            <w:rStyle w:val="Hyperlink"/>
            <w:rFonts w:ascii="Calibri" w:hAnsi="Calibri" w:cs="Calibri"/>
            <w:color w:val="000000" w:themeColor="text1"/>
            <w:sz w:val="23"/>
            <w:szCs w:val="23"/>
            <w:u w:val="none"/>
            <w:shd w:val="clear" w:color="auto" w:fill="FFFFFF"/>
            <w:lang w:val="hy-AM"/>
          </w:rPr>
          <w:t> </w:t>
        </w:r>
        <w:r w:rsidR="004D3E5F" w:rsidRPr="004D3E5F">
          <w:rPr>
            <w:rStyle w:val="Hyperlink"/>
            <w:rFonts w:cs="Segoe UI"/>
            <w:color w:val="000000" w:themeColor="text1"/>
            <w:sz w:val="23"/>
            <w:szCs w:val="23"/>
            <w:u w:val="none"/>
            <w:shd w:val="clear" w:color="auto" w:fill="FFFFFF"/>
            <w:lang w:val="hy-AM"/>
          </w:rPr>
          <w:t>ՎԱՐՁԱԿԱԼՈՒԹՅԱՆ ԱՃՈՒՐԴԻ ՆԵՐԿԱՅԱՑՎՈՂ ԳՈՒՅՔԻ ՑԱՆԿ</w:t>
        </w:r>
      </w:hyperlink>
    </w:p>
    <w:tbl>
      <w:tblPr>
        <w:tblpPr w:leftFromText="180" w:rightFromText="180" w:vertAnchor="text" w:horzAnchor="margin" w:tblpY="4"/>
        <w:tblW w:w="10200" w:type="dxa"/>
        <w:tblLook w:val="04A0" w:firstRow="1" w:lastRow="0" w:firstColumn="1" w:lastColumn="0" w:noHBand="0" w:noVBand="1"/>
      </w:tblPr>
      <w:tblGrid>
        <w:gridCol w:w="551"/>
        <w:gridCol w:w="2141"/>
        <w:gridCol w:w="2124"/>
        <w:gridCol w:w="1687"/>
        <w:gridCol w:w="1837"/>
        <w:gridCol w:w="1860"/>
      </w:tblGrid>
      <w:tr w:rsidR="004D3E5F" w:rsidRPr="00646E23" w:rsidTr="0043762F">
        <w:trPr>
          <w:trHeight w:val="9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4D3E5F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h/h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4D3E5F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Գույքի</w:t>
            </w:r>
            <w:proofErr w:type="spellEnd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հասցեն</w:t>
            </w:r>
            <w:proofErr w:type="spellEnd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գտնվելու</w:t>
            </w:r>
            <w:proofErr w:type="spellEnd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վայրը</w:t>
            </w:r>
            <w:proofErr w:type="spellEnd"/>
            <w:r w:rsidRPr="004D3E5F">
              <w:rPr>
                <w:rFonts w:eastAsia="Times New Roman" w:cs="Calibri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Գույքի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մակերեսը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երկարություն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լայնություն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վարձակալության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տրամադրման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ժամկետը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Վարձավճարի չափը</w:t>
            </w:r>
          </w:p>
        </w:tc>
      </w:tr>
      <w:tr w:rsidR="004D3E5F" w:rsidRPr="00646E23" w:rsidTr="0043762F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պող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. հ.20 /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Կենդանաբանական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այգի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2000x3000x3850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մմ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2F" w:rsidRDefault="0043762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կ</w:t>
            </w:r>
            <w:r w:rsidR="004D3E5F" w:rsidRPr="00646E23">
              <w:rPr>
                <w:rFonts w:eastAsia="Times New Roman" w:cs="Calibri"/>
                <w:color w:val="000000"/>
                <w:sz w:val="20"/>
                <w:szCs w:val="20"/>
              </w:rPr>
              <w:t>րպակ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3E5F" w:rsidRPr="0043762F" w:rsidRDefault="0043762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/սուրճ, վաֆլի, կրեպ/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15.05.2024թ.-01.11.2024թ.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70.000 ՀՀ դրամ</w:t>
            </w:r>
          </w:p>
        </w:tc>
      </w:tr>
      <w:tr w:rsidR="004D3E5F" w:rsidRPr="00646E23" w:rsidTr="0043762F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պող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. հ.20 /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Կենդանաբանական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այգի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2000x2400x3300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մմ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2F" w:rsidRDefault="0043762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կ</w:t>
            </w:r>
            <w:r w:rsidR="004D3E5F" w:rsidRPr="00646E23">
              <w:rPr>
                <w:rFonts w:eastAsia="Times New Roman" w:cs="Calibri"/>
                <w:color w:val="000000"/>
                <w:sz w:val="20"/>
                <w:szCs w:val="20"/>
              </w:rPr>
              <w:t>րպակ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3E5F" w:rsidRPr="0043762F" w:rsidRDefault="0043762F" w:rsidP="006D0D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/</w:t>
            </w:r>
            <w:r w:rsidR="006D0D63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բամբակ, պաղպաղակ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15.05.2024թ.-01.11.2024թ.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55.000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ՀՀ դրամ</w:t>
            </w:r>
          </w:p>
        </w:tc>
      </w:tr>
      <w:tr w:rsidR="004D3E5F" w:rsidRPr="00646E23" w:rsidTr="0043762F">
        <w:trPr>
          <w:trHeight w:val="11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պող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. հ.20 /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Կենդանաբանական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այգի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2000x2400x3300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մմ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62F" w:rsidRDefault="0043762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կ</w:t>
            </w:r>
            <w:r w:rsidR="004D3E5F" w:rsidRPr="00646E23">
              <w:rPr>
                <w:rFonts w:eastAsia="Times New Roman" w:cs="Calibri"/>
                <w:color w:val="000000"/>
                <w:sz w:val="20"/>
                <w:szCs w:val="20"/>
              </w:rPr>
              <w:t>րպակ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3E5F" w:rsidRPr="0043762F" w:rsidRDefault="0043762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/հոթ-դոգ, եգիպտացորեն, պոպկոռն, չիպս/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15.05.2024թ.-01.11.2024թ.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55.000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ՀՀ դրամ</w:t>
            </w:r>
          </w:p>
        </w:tc>
      </w:tr>
      <w:tr w:rsidR="004D3E5F" w:rsidRPr="00646E23" w:rsidTr="0043762F">
        <w:trPr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պող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. հ.20 /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Կենդանաբանական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այգի</w:t>
            </w:r>
            <w:proofErr w:type="spellEnd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 xml:space="preserve">2000x3000x3850 </w:t>
            </w:r>
            <w:proofErr w:type="spellStart"/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մմ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63" w:rsidRDefault="0043762F" w:rsidP="006D0D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կ</w:t>
            </w:r>
            <w:r w:rsidR="004D3E5F" w:rsidRPr="00646E23">
              <w:rPr>
                <w:rFonts w:eastAsia="Times New Roman" w:cs="Calibri"/>
                <w:color w:val="000000"/>
                <w:sz w:val="20"/>
                <w:szCs w:val="20"/>
              </w:rPr>
              <w:t>րպակ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3E5F" w:rsidRPr="0043762F" w:rsidRDefault="0043762F" w:rsidP="006D0D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/</w:t>
            </w:r>
            <w:r w:rsidR="006D0D63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 xml:space="preserve">ֆրեշ, միլքշեյք, զովացուցիչ ըմպելիք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46E23">
              <w:rPr>
                <w:rFonts w:eastAsia="Times New Roman" w:cs="Calibri"/>
                <w:color w:val="000000"/>
                <w:sz w:val="20"/>
                <w:szCs w:val="20"/>
              </w:rPr>
              <w:t>15.05.2024թ.-01.11.2024թ.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F" w:rsidRPr="00646E23" w:rsidRDefault="004D3E5F" w:rsidP="004D3E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60.000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ՀՀ դրամ</w:t>
            </w:r>
          </w:p>
        </w:tc>
      </w:tr>
    </w:tbl>
    <w:p w:rsidR="00336CEF" w:rsidRDefault="00D61014" w:rsidP="00D61014">
      <w:pPr>
        <w:pStyle w:val="BodyTextIndent"/>
        <w:tabs>
          <w:tab w:val="left" w:pos="5640"/>
        </w:tabs>
        <w:spacing w:after="0" w:line="240" w:lineRule="auto"/>
        <w:ind w:left="461" w:hanging="274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:rsidR="004C160C" w:rsidRPr="004D3E5F" w:rsidRDefault="004D3E5F" w:rsidP="004D3E5F">
      <w:pPr>
        <w:jc w:val="center"/>
        <w:rPr>
          <w:b/>
          <w:sz w:val="24"/>
          <w:szCs w:val="24"/>
          <w:lang w:val="hy-AM"/>
        </w:rPr>
      </w:pPr>
      <w:r w:rsidRPr="004D3E5F"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>Աճուրդին մասնակցել ցանկացող անձինք աճուրդի կազմակերպման և անցկացման ընթացակարգին կարող են ծանոթանալ Երևանի քաղաքապետարանում, ինչպես նաև Երևանի քաղաքապետարանի www.yerevan.am համացանցային կայքում: Աճուրդի պայմանների մանրամասներին, պայմանագրի տիպային օրինակին ծանոթանալու ու հայտ ներկայացնելու համար դիմել Երևանի քաղաքապետարան (Արգիշտիի 1, կենտրոնական մուտք 1-ին հարկ, հեռ. +374 11 514 206)։</w:t>
      </w:r>
      <w:r w:rsidRPr="004D3E5F">
        <w:rPr>
          <w:rFonts w:ascii="Segoe UI" w:hAnsi="Segoe UI" w:cs="Segoe UI"/>
          <w:color w:val="4A4A4D"/>
          <w:sz w:val="23"/>
          <w:szCs w:val="23"/>
          <w:lang w:val="hy-AM"/>
        </w:rPr>
        <w:br/>
      </w:r>
      <w:r w:rsidRPr="004D3E5F"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 xml:space="preserve">Աճուրդին մասնակցել ցանկացողները հայտին կից ներկայացնում են տեղական վճարի` 10,000 (տասը հազար) դրամ (հ/հ900015211403) և մեկնարկային գնի 50%-ի չափով նախավճարի վճարման անդորրագրերը (հ/հ900015211270)։ Աճուրդը կայանալու է 2024 թվականի </w:t>
      </w:r>
      <w:r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>մայիսի 13</w:t>
      </w:r>
      <w:r w:rsidRPr="004D3E5F"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>-ին՝ ժամը 16:00-ին, ք. Երևան, Արգիշտիի 1 հասցեում։</w:t>
      </w:r>
      <w:r w:rsidRPr="004D3E5F">
        <w:rPr>
          <w:rFonts w:ascii="Segoe UI" w:hAnsi="Segoe UI" w:cs="Segoe UI"/>
          <w:color w:val="4A4A4D"/>
          <w:sz w:val="23"/>
          <w:szCs w:val="23"/>
          <w:lang w:val="hy-AM"/>
        </w:rPr>
        <w:br/>
      </w:r>
      <w:r w:rsidRPr="004D3E5F"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 xml:space="preserve">Հայտերն ընդունվում են աշխատանքային օրերին՝ մինչև 2024 թվականի  </w:t>
      </w:r>
      <w:r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>մայիսի 13</w:t>
      </w:r>
      <w:r w:rsidRPr="004D3E5F">
        <w:rPr>
          <w:rFonts w:ascii="Segoe UI" w:hAnsi="Segoe UI" w:cs="Segoe UI"/>
          <w:color w:val="4A4A4D"/>
          <w:sz w:val="23"/>
          <w:szCs w:val="23"/>
          <w:shd w:val="clear" w:color="auto" w:fill="FFFFFF"/>
          <w:lang w:val="hy-AM"/>
        </w:rPr>
        <w:t>-ը՝ ժամը 14:00-ն:</w:t>
      </w:r>
      <w:r w:rsidRPr="004D3E5F">
        <w:rPr>
          <w:rFonts w:ascii="Segoe UI" w:hAnsi="Segoe UI" w:cs="Segoe UI"/>
          <w:color w:val="4A4A4D"/>
          <w:sz w:val="23"/>
          <w:szCs w:val="23"/>
          <w:lang w:val="hy-AM"/>
        </w:rPr>
        <w:br/>
      </w:r>
    </w:p>
    <w:sectPr w:rsidR="004C160C" w:rsidRPr="004D3E5F" w:rsidSect="00336CEF">
      <w:headerReference w:type="default" r:id="rId8"/>
      <w:pgSz w:w="12240" w:h="15840"/>
      <w:pgMar w:top="180" w:right="81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5D" w:rsidRDefault="0010225D" w:rsidP="00646E23">
      <w:pPr>
        <w:spacing w:after="0" w:line="240" w:lineRule="auto"/>
      </w:pPr>
      <w:r>
        <w:separator/>
      </w:r>
    </w:p>
  </w:endnote>
  <w:endnote w:type="continuationSeparator" w:id="0">
    <w:p w:rsidR="0010225D" w:rsidRDefault="0010225D" w:rsidP="0064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5D" w:rsidRDefault="0010225D" w:rsidP="00646E23">
      <w:pPr>
        <w:spacing w:after="0" w:line="240" w:lineRule="auto"/>
      </w:pPr>
      <w:r>
        <w:separator/>
      </w:r>
    </w:p>
  </w:footnote>
  <w:footnote w:type="continuationSeparator" w:id="0">
    <w:p w:rsidR="0010225D" w:rsidRDefault="0010225D" w:rsidP="0064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23" w:rsidRPr="00646E23" w:rsidRDefault="00646E23" w:rsidP="00646E23">
    <w:pPr>
      <w:pStyle w:val="Header"/>
      <w:jc w:val="right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3"/>
    <w:rsid w:val="0010225D"/>
    <w:rsid w:val="0020673B"/>
    <w:rsid w:val="00336CEF"/>
    <w:rsid w:val="00345EC7"/>
    <w:rsid w:val="0043762F"/>
    <w:rsid w:val="004C160C"/>
    <w:rsid w:val="004D3E5F"/>
    <w:rsid w:val="00646E23"/>
    <w:rsid w:val="006D0D63"/>
    <w:rsid w:val="00894439"/>
    <w:rsid w:val="00976E60"/>
    <w:rsid w:val="00B76C9D"/>
    <w:rsid w:val="00BD2142"/>
    <w:rsid w:val="00D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C9828-3695-40D5-87C9-E2ABCDC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23"/>
  </w:style>
  <w:style w:type="paragraph" w:styleId="Footer">
    <w:name w:val="footer"/>
    <w:basedOn w:val="Normal"/>
    <w:link w:val="FooterChar"/>
    <w:uiPriority w:val="99"/>
    <w:unhideWhenUsed/>
    <w:rsid w:val="0064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2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6E60"/>
    <w:pPr>
      <w:spacing w:after="120" w:line="254" w:lineRule="auto"/>
      <w:ind w:left="360"/>
    </w:pPr>
    <w:rPr>
      <w:rFonts w:asciiTheme="minorHAnsi" w:hAnsi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6E60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4D3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erevan.am/uploads/media/default/0002/34/7ffbd868e31ebfcce3abf3498becd5f93452144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2FD7-23DB-4121-A42A-A0CC8712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Hovhannisyan</dc:creator>
  <cp:keywords>https:/mul2.yerevan.am/tasks/1478237/oneclick/8861ee6be85e2690bf9ce77db8448ba76b3ea915ea684adbc92ed18bbbed0bcf.docx?token=97de95f7c37ad18979ead78894b47bf1</cp:keywords>
  <dc:description/>
  <cp:lastModifiedBy>Meline Hovhannisyan</cp:lastModifiedBy>
  <cp:revision>2</cp:revision>
  <cp:lastPrinted>2024-04-25T12:04:00Z</cp:lastPrinted>
  <dcterms:created xsi:type="dcterms:W3CDTF">2024-04-25T12:08:00Z</dcterms:created>
  <dcterms:modified xsi:type="dcterms:W3CDTF">2024-04-25T12:08:00Z</dcterms:modified>
</cp:coreProperties>
</file>