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B" w:rsidRPr="00F65783" w:rsidRDefault="00F457DB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bookmarkStart w:id="0" w:name="_GoBack"/>
      <w:bookmarkEnd w:id="0"/>
      <w:proofErr w:type="spellStart"/>
      <w:r w:rsidRPr="00F65783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կոմիտեն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 w:rsidR="00214C12">
        <w:rPr>
          <w:rStyle w:val="Strong"/>
          <w:rFonts w:ascii="GHEA Grapalat" w:hAnsi="GHEA Grapalat"/>
          <w:color w:val="000000"/>
        </w:rPr>
        <w:t>արտաքին</w:t>
      </w:r>
      <w:proofErr w:type="spellEnd"/>
      <w:r w:rsidR="00214C1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Ճարտարապետության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վարչության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տարածական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պլանավորման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բաժնի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գլխավոր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F0C8C">
        <w:rPr>
          <w:rStyle w:val="Strong"/>
          <w:rFonts w:ascii="GHEA Grapalat" w:hAnsi="GHEA Grapalat"/>
          <w:color w:val="000000"/>
        </w:rPr>
        <w:t>վերլուծաբանի</w:t>
      </w:r>
      <w:proofErr w:type="spellEnd"/>
      <w:r w:rsidR="001F0C8C">
        <w:rPr>
          <w:rStyle w:val="Strong"/>
          <w:rFonts w:ascii="GHEA Grapalat" w:hAnsi="GHEA Grapalat"/>
          <w:color w:val="000000"/>
        </w:rPr>
        <w:t xml:space="preserve"> </w:t>
      </w:r>
      <w:r w:rsidR="00F65783" w:rsidRPr="00F65783">
        <w:rPr>
          <w:rFonts w:ascii="GHEA Grapalat" w:hAnsi="GHEA Grapalat"/>
          <w:b/>
          <w:color w:val="000000"/>
        </w:rPr>
        <w:t>(</w:t>
      </w:r>
      <w:proofErr w:type="spellStart"/>
      <w:r w:rsidR="00F65783" w:rsidRPr="00F65783">
        <w:rPr>
          <w:rFonts w:ascii="GHEA Grapalat" w:hAnsi="GHEA Grapalat"/>
          <w:b/>
          <w:color w:val="000000"/>
        </w:rPr>
        <w:t>ծածկագիրը</w:t>
      </w:r>
      <w:proofErr w:type="spellEnd"/>
      <w:r w:rsidR="00F65783" w:rsidRPr="00F65783">
        <w:rPr>
          <w:rFonts w:ascii="GHEA Grapalat" w:hAnsi="GHEA Grapalat"/>
          <w:b/>
          <w:color w:val="000000"/>
        </w:rPr>
        <w:t>` 6</w:t>
      </w:r>
      <w:r w:rsidR="00F65783">
        <w:rPr>
          <w:rFonts w:ascii="GHEA Grapalat" w:hAnsi="GHEA Grapalat"/>
          <w:b/>
          <w:color w:val="000000"/>
        </w:rPr>
        <w:t>5-27.1-Մ</w:t>
      </w:r>
      <w:r w:rsidR="00274D01">
        <w:rPr>
          <w:rFonts w:ascii="GHEA Grapalat" w:hAnsi="GHEA Grapalat"/>
          <w:b/>
          <w:color w:val="000000"/>
        </w:rPr>
        <w:t>2</w:t>
      </w:r>
      <w:r w:rsidR="00F65783">
        <w:rPr>
          <w:rFonts w:ascii="GHEA Grapalat" w:hAnsi="GHEA Grapalat"/>
          <w:b/>
          <w:color w:val="000000"/>
        </w:rPr>
        <w:t>-</w:t>
      </w:r>
      <w:r w:rsidR="001F0C8C">
        <w:rPr>
          <w:rFonts w:ascii="GHEA Grapalat" w:hAnsi="GHEA Grapalat"/>
          <w:b/>
          <w:color w:val="000000"/>
        </w:rPr>
        <w:t>4</w:t>
      </w:r>
      <w:r w:rsidR="00F65783" w:rsidRPr="00F65783">
        <w:rPr>
          <w:rFonts w:ascii="GHEA Grapalat" w:hAnsi="GHEA Grapalat"/>
          <w:b/>
          <w:color w:val="000000"/>
        </w:rPr>
        <w:t>)</w:t>
      </w:r>
      <w:r w:rsidR="00F65783" w:rsidRPr="00F65783">
        <w:rPr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պաշտոնն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համար</w:t>
      </w:r>
      <w:proofErr w:type="spellEnd"/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Ճարտարապետության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քաղաքաշինության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վարչության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քաղաքաշինության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տարածական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պլանավորման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բաժնի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գլխավոր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1F0C8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վերլուծաբանի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ծածկագիրը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65-27.1-Մ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1F0C8C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տեղեկավությունը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Աշխատավայրը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</w:p>
    <w:p w:rsidR="00F65783" w:rsidRPr="00A1417F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առցանց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http://cso.gov.am/internal-external-competitions</w:t>
        </w:r>
      </w:hyperlink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հղումով՝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մինչև</w:t>
      </w:r>
      <w:proofErr w:type="spellEnd"/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202</w:t>
      </w:r>
      <w:r w:rsidR="005324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proofErr w:type="spellEnd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052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մայիսի</w:t>
      </w:r>
      <w:proofErr w:type="spellEnd"/>
      <w:r w:rsidR="004052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-ը՝ </w:t>
      </w:r>
      <w:proofErr w:type="spellStart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ժամը</w:t>
      </w:r>
      <w:proofErr w:type="spellEnd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24:00-ը </w:t>
      </w:r>
      <w:proofErr w:type="spellStart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ներառյալ</w:t>
      </w:r>
      <w:proofErr w:type="spellEnd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առցանց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և/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տրամադրումից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փաստաթղթի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9F36CB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52D3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405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7369">
        <w:rPr>
          <w:rFonts w:ascii="GHEA Grapalat" w:eastAsia="Times New Roman" w:hAnsi="GHEA Grapalat" w:cs="Times New Roman"/>
          <w:color w:val="000000"/>
          <w:sz w:val="24"/>
          <w:szCs w:val="24"/>
        </w:rPr>
        <w:t>26-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9F36CB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9F36CB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67369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D673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28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532430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038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267 072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0389C">
        <w:rPr>
          <w:rFonts w:ascii="GHEA Grapalat" w:eastAsia="Times New Roman" w:hAnsi="GHEA Grapalat" w:cs="Times New Roman"/>
          <w:color w:val="000000"/>
          <w:sz w:val="24"/>
          <w:szCs w:val="24"/>
        </w:rPr>
        <w:t>վաթսունյոթ</w:t>
      </w:r>
      <w:proofErr w:type="spellEnd"/>
      <w:r w:rsidR="00F0389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0389C">
        <w:rPr>
          <w:rFonts w:ascii="GHEA Grapalat" w:eastAsia="Times New Roman" w:hAnsi="GHEA Grapalat" w:cs="Times New Roman"/>
          <w:color w:val="000000"/>
          <w:sz w:val="24"/>
          <w:szCs w:val="24"/>
        </w:rPr>
        <w:t>յոթանասուներկու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Թեստում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ընդգրկվող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թեստային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կազմված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բնագավառներից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ՄԱՍՆԱԳԻՏԱԿԱՆ</w:t>
      </w:r>
    </w:p>
    <w:p w:rsidR="00693E11" w:rsidRDefault="002C4F71" w:rsidP="00F65783">
      <w:pPr>
        <w:spacing w:after="0" w:line="240" w:lineRule="auto"/>
        <w:rPr>
          <w:rFonts w:ascii="Poppins" w:hAnsi="Poppins"/>
          <w:color w:val="282A3C"/>
          <w:sz w:val="20"/>
          <w:szCs w:val="20"/>
          <w:shd w:val="clear" w:color="auto" w:fill="FFFFFF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Սահմանադրություն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693E11" w:rsidRPr="00693E11">
        <w:rPr>
          <w:rFonts w:ascii="GHEA Grapalat" w:eastAsia="Times New Roman" w:hAnsi="GHEA Grapalat" w:cs="Times New Roman"/>
          <w:color w:val="000000"/>
          <w:sz w:val="24"/>
          <w:szCs w:val="24"/>
        </w:rPr>
        <w:t>5, 33-34, 49-51, 57, 86, 118-122, 146-161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https://www.arlis.am/documentview.aspx?docID=102510 </w:t>
      </w:r>
    </w:p>
    <w:p w:rsidR="002C4F71" w:rsidRPr="002C4F71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C4F71" w:rsidRDefault="002C4F71" w:rsidP="002C4F71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Հողային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օրենսգիրք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9F7F65">
        <w:rPr>
          <w:rFonts w:ascii="GHEA Grapalat" w:hAnsi="GHEA Grapalat"/>
          <w:color w:val="000000"/>
          <w:sz w:val="24"/>
          <w:szCs w:val="24"/>
        </w:rPr>
        <w:t>1-5</w:t>
      </w:r>
      <w:r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9F7F65">
        <w:rPr>
          <w:rFonts w:ascii="GHEA Grapalat" w:hAnsi="GHEA Grapalat"/>
          <w:color w:val="000000"/>
          <w:sz w:val="24"/>
          <w:szCs w:val="24"/>
        </w:rPr>
        <w:t>10-12</w:t>
      </w:r>
      <w:r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9F7F65">
        <w:rPr>
          <w:rFonts w:ascii="GHEA Grapalat" w:hAnsi="GHEA Grapalat"/>
          <w:color w:val="000000"/>
          <w:sz w:val="24"/>
          <w:szCs w:val="24"/>
        </w:rPr>
        <w:t>36,</w:t>
      </w:r>
      <w:r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F7F65">
        <w:rPr>
          <w:rFonts w:ascii="GHEA Grapalat" w:hAnsi="GHEA Grapalat"/>
          <w:color w:val="000000"/>
          <w:sz w:val="24"/>
          <w:szCs w:val="24"/>
        </w:rPr>
        <w:t>61-74, 109-112</w:t>
      </w:r>
    </w:p>
    <w:p w:rsidR="00E5773D" w:rsidRPr="00E5773D" w:rsidRDefault="002C4F71" w:rsidP="004E772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6" w:history="1">
        <w:r w:rsidR="00E5773D" w:rsidRPr="00E5773D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https://www.arlis.am/DocumentView.aspx?docid=172330</w:t>
        </w:r>
      </w:hyperlink>
    </w:p>
    <w:p w:rsidR="00E5773D" w:rsidRDefault="002C4F71" w:rsidP="00E5773D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օրենսգիրք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151-153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5773D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 </w:t>
      </w:r>
      <w:r w:rsidR="00584D25" w:rsidRPr="00584D25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>https://www.arlis.am/DocumentView.aspx?docid=176093</w:t>
      </w:r>
    </w:p>
    <w:p w:rsidR="002C4F71" w:rsidRDefault="002C4F71" w:rsidP="00E5773D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2, </w:t>
      </w:r>
      <w:r w:rsidR="00693E11">
        <w:rPr>
          <w:rFonts w:ascii="GHEA Grapalat" w:eastAsia="Times New Roman" w:hAnsi="GHEA Grapalat" w:cs="Times New Roman"/>
          <w:color w:val="000000"/>
          <w:sz w:val="24"/>
          <w:szCs w:val="24"/>
        </w:rPr>
        <w:t>9-20, 28-30, 33-34</w:t>
      </w:r>
    </w:p>
    <w:p w:rsidR="0069452B" w:rsidRDefault="002C4F71" w:rsidP="00F65783">
      <w:pPr>
        <w:spacing w:after="0" w:line="240" w:lineRule="auto"/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69452B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 </w:t>
      </w:r>
      <w:hyperlink r:id="rId7" w:history="1">
        <w:r w:rsidR="001F0C8C" w:rsidRPr="001F0C8C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https://www.arlis.am/documentview.aspx?docid=187324</w:t>
        </w:r>
      </w:hyperlink>
    </w:p>
    <w:p w:rsidR="001F0C8C" w:rsidRDefault="001F0C8C" w:rsidP="00F65783">
      <w:pPr>
        <w:spacing w:after="0" w:line="240" w:lineRule="auto"/>
      </w:pPr>
    </w:p>
    <w:p w:rsidR="00062E8E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492CBC">
        <w:rPr>
          <w:rFonts w:ascii="GHEA Grapalat" w:eastAsia="Times New Roman" w:hAnsi="GHEA Grapalat" w:cs="Times New Roman"/>
          <w:color w:val="000000"/>
          <w:sz w:val="24"/>
          <w:szCs w:val="24"/>
        </w:rPr>
        <w:t>3-4, 10-11, 16</w:t>
      </w:r>
      <w:r w:rsidR="00062E8E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492CBC">
        <w:rPr>
          <w:rFonts w:ascii="GHEA Grapalat" w:eastAsia="Times New Roman" w:hAnsi="GHEA Grapalat" w:cs="Times New Roman"/>
          <w:color w:val="000000"/>
          <w:sz w:val="24"/>
          <w:szCs w:val="24"/>
        </w:rPr>
        <w:t>17, 19, 27</w:t>
      </w:r>
      <w:r w:rsidR="00062E8E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492CBC">
        <w:rPr>
          <w:rFonts w:ascii="GHEA Grapalat" w:eastAsia="Times New Roman" w:hAnsi="GHEA Grapalat" w:cs="Times New Roman"/>
          <w:color w:val="000000"/>
          <w:sz w:val="24"/>
          <w:szCs w:val="24"/>
        </w:rPr>
        <w:t>28</w:t>
      </w: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1F0C8C" w:rsidRDefault="002C4F71" w:rsidP="00F65783">
      <w:pPr>
        <w:spacing w:after="0" w:line="240" w:lineRule="auto"/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8" w:history="1">
        <w:r w:rsidR="004052D3" w:rsidRPr="004052D3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https://www.arlis.am/DocumentView.aspx?docid=190370</w:t>
        </w:r>
      </w:hyperlink>
    </w:p>
    <w:p w:rsidR="004052D3" w:rsidRDefault="004052D3" w:rsidP="00F6578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5773D" w:rsidRPr="00584D25" w:rsidRDefault="002C4F71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4-10, 13, 19, 20, 34, 36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9" w:history="1">
        <w:r w:rsidR="00584D25" w:rsidRPr="00584D25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https://www.arlis.am/documentview.aspx?docid=175823</w:t>
        </w:r>
      </w:hyperlink>
    </w:p>
    <w:p w:rsidR="00584D25" w:rsidRPr="00E5773D" w:rsidRDefault="00584D25" w:rsidP="00F65783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</w:p>
    <w:p w:rsidR="00F65783" w:rsidRDefault="008620DD" w:rsidP="00F65783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lastRenderedPageBreak/>
        <w:t></w:t>
      </w:r>
      <w:proofErr w:type="spellStart"/>
      <w:r w:rsidR="00163D2D">
        <w:rPr>
          <w:rFonts w:ascii="GHEA Grapalat" w:hAnsi="GHEA Grapalat"/>
          <w:color w:val="000000"/>
          <w:sz w:val="24"/>
          <w:szCs w:val="24"/>
        </w:rPr>
        <w:t>Ճարտարապետական</w:t>
      </w:r>
      <w:proofErr w:type="spellEnd"/>
      <w:r w:rsidR="00163D2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163D2D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</w:t>
      </w:r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օրենք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E813D9">
        <w:rPr>
          <w:rFonts w:ascii="GHEA Grapalat" w:hAnsi="GHEA Grapalat"/>
          <w:color w:val="000000"/>
          <w:sz w:val="24"/>
          <w:szCs w:val="24"/>
        </w:rPr>
        <w:t>1-25</w:t>
      </w:r>
    </w:p>
    <w:p w:rsidR="005C1D59" w:rsidRPr="005C1D59" w:rsidRDefault="00F11034" w:rsidP="005C1D59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10" w:history="1">
        <w:r w:rsidR="005C1D59" w:rsidRPr="005C1D59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https://www.arlis.am/DocumentView.aspx?docid=138919</w:t>
        </w:r>
      </w:hyperlink>
    </w:p>
    <w:p w:rsidR="005C1D59" w:rsidRPr="00C9369D" w:rsidRDefault="00C9369D" w:rsidP="00C9369D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Պատմության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մշակույթի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հուշարձանների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պատմական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միջավայրի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</w:t>
      </w:r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1, 3-5, 8-14, 22, 30-31 </w:t>
      </w:r>
    </w:p>
    <w:p w:rsidR="00C9369D" w:rsidRPr="00584D25" w:rsidRDefault="00C9369D" w:rsidP="00584D25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11" w:history="1">
        <w:r w:rsidR="00584D25" w:rsidRPr="00584D25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https://www.arlis.am/DocumentView.aspx?docid=175724</w:t>
        </w:r>
      </w:hyperlink>
    </w:p>
    <w:p w:rsidR="00584D25" w:rsidRPr="00584D25" w:rsidRDefault="00584D25" w:rsidP="00584D25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</w:p>
    <w:p w:rsidR="00C319CB" w:rsidRDefault="00C319CB" w:rsidP="00C319CB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991096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Գրավոր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խոսք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»,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Վազգեն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Գաբրիելյան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երրորդ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լրամշակված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Լիմուշ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հրատարակչություն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2012 թ.,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էջեր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՝ 71-74, 84, 85</w:t>
      </w:r>
    </w:p>
    <w:p w:rsidR="00C319CB" w:rsidRPr="00E8286E" w:rsidRDefault="0067536A" w:rsidP="00C319CB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="00C319CB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2" w:history="1">
        <w:r w:rsidR="00E8286E" w:rsidRPr="00E8286E">
          <w:rPr>
            <w:rFonts w:ascii="GHEA Grapalat" w:hAnsi="GHEA Grapalat"/>
            <w:color w:val="5B9BD5" w:themeColor="accent1"/>
            <w:sz w:val="24"/>
            <w:szCs w:val="24"/>
          </w:rPr>
          <w:t>http://www.parliament.am/library/books/gravor-khosq.pdf</w:t>
        </w:r>
      </w:hyperlink>
    </w:p>
    <w:p w:rsidR="00E8286E" w:rsidRDefault="00E8286E" w:rsidP="00E8286E">
      <w:pPr>
        <w:shd w:val="clear" w:color="auto" w:fill="FFFFFF"/>
        <w:spacing w:after="0" w:line="276" w:lineRule="auto"/>
        <w:jc w:val="both"/>
        <w:outlineLvl w:val="2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8286E" w:rsidRDefault="00E8286E" w:rsidP="00E8286E">
      <w:pPr>
        <w:shd w:val="clear" w:color="auto" w:fill="FFFFFF"/>
        <w:spacing w:after="0" w:line="276" w:lineRule="auto"/>
        <w:jc w:val="both"/>
        <w:outlineLvl w:val="2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Ինֆորմատիկա 7-րդ դասարան, Ս.Ս.Ավետիսյան, Ա.Վ.Դանիելյան: Երևան 2012, էջեր՝ 10, 12, 30, 54</w:t>
      </w:r>
    </w:p>
    <w:p w:rsidR="00E8286E" w:rsidRPr="008042F3" w:rsidRDefault="00E8286E" w:rsidP="00E8286E">
      <w:pPr>
        <w:spacing w:after="0" w:line="276" w:lineRule="auto"/>
        <w:jc w:val="both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Հղումը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՝ </w:t>
      </w:r>
      <w:hyperlink r:id="rId13" w:history="1">
        <w:r w:rsidRPr="008042F3">
          <w:rPr>
            <w:rFonts w:ascii="GHEA Grapalat" w:hAnsi="GHEA Grapalat"/>
            <w:color w:val="5B9BD5" w:themeColor="accent1"/>
            <w:sz w:val="24"/>
            <w:szCs w:val="24"/>
          </w:rPr>
          <w:t>http://fliphtml5.com/fumf/egdx</w:t>
        </w:r>
      </w:hyperlink>
    </w:p>
    <w:p w:rsidR="00E8286E" w:rsidRPr="0067536A" w:rsidRDefault="00E8286E" w:rsidP="00C319CB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</w:p>
    <w:p w:rsidR="004426D6" w:rsidRDefault="004426D6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ԱՆՀՐԱԺԵՇՏ ԿՈՄՊԵՏԵՆՑԻԱՆԵՐ</w:t>
      </w:r>
    </w:p>
    <w:p w:rsidR="00F65783" w:rsidRPr="00F65783" w:rsidRDefault="00F65783" w:rsidP="00F65783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Խնդրի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4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https://www.gov.am/u_files/file/Haytararutyunner/4.pdf</w:t>
        </w:r>
      </w:hyperlink>
    </w:p>
    <w:p w:rsidR="00F65783" w:rsidRPr="00F65783" w:rsidRDefault="00F65783" w:rsidP="00F65783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Բարեվարքություն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11034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5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https://www.gov.am/u_files/file/Haytararutyunner/3.pdf</w:t>
        </w:r>
      </w:hyperlink>
    </w:p>
    <w:p w:rsidR="00F11034" w:rsidRPr="00F65783" w:rsidRDefault="00F11034" w:rsidP="00F11034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11034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</w:rPr>
        <w:t> </w:t>
      </w:r>
      <w:hyperlink r:id="rId16" w:history="1">
        <w:r w:rsidRPr="00F11034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https://www.gov.am/u_files/file/Haytararutyunner/6.pdf</w:t>
        </w:r>
      </w:hyperlink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011 621 768,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81AD0" w:rsidRPr="00981AD0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g.grigoryan@minurban.am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DD436F" w:rsidRDefault="00F65783" w:rsidP="00DD436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F65783" w:rsidRPr="00DD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80"/>
    <w:multiLevelType w:val="multilevel"/>
    <w:tmpl w:val="F40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C8"/>
    <w:multiLevelType w:val="multilevel"/>
    <w:tmpl w:val="E5C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626F"/>
    <w:multiLevelType w:val="multilevel"/>
    <w:tmpl w:val="FD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4289"/>
    <w:multiLevelType w:val="multilevel"/>
    <w:tmpl w:val="A6E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848A0"/>
    <w:multiLevelType w:val="multilevel"/>
    <w:tmpl w:val="C74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A77C7"/>
    <w:multiLevelType w:val="multilevel"/>
    <w:tmpl w:val="CF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1CB5"/>
    <w:multiLevelType w:val="multilevel"/>
    <w:tmpl w:val="16A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D4E77"/>
    <w:multiLevelType w:val="multilevel"/>
    <w:tmpl w:val="BC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8234F"/>
    <w:multiLevelType w:val="multilevel"/>
    <w:tmpl w:val="A1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0605C"/>
    <w:multiLevelType w:val="multilevel"/>
    <w:tmpl w:val="E3D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30495"/>
    <w:multiLevelType w:val="multilevel"/>
    <w:tmpl w:val="D2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93213"/>
    <w:multiLevelType w:val="multilevel"/>
    <w:tmpl w:val="9F2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0C2A"/>
    <w:multiLevelType w:val="multilevel"/>
    <w:tmpl w:val="C5A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2105A"/>
    <w:multiLevelType w:val="multilevel"/>
    <w:tmpl w:val="E47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5475C"/>
    <w:multiLevelType w:val="multilevel"/>
    <w:tmpl w:val="90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0204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0438C"/>
    <w:rsid w:val="00032F58"/>
    <w:rsid w:val="00062E8E"/>
    <w:rsid w:val="00066D72"/>
    <w:rsid w:val="00127DEE"/>
    <w:rsid w:val="00131E73"/>
    <w:rsid w:val="00163D2D"/>
    <w:rsid w:val="001E54F9"/>
    <w:rsid w:val="001F0C8C"/>
    <w:rsid w:val="00214C12"/>
    <w:rsid w:val="00232AEF"/>
    <w:rsid w:val="00274D01"/>
    <w:rsid w:val="00294158"/>
    <w:rsid w:val="002C4F71"/>
    <w:rsid w:val="002C765E"/>
    <w:rsid w:val="0035218C"/>
    <w:rsid w:val="00362F89"/>
    <w:rsid w:val="00385E48"/>
    <w:rsid w:val="004052D3"/>
    <w:rsid w:val="004426D6"/>
    <w:rsid w:val="0047488A"/>
    <w:rsid w:val="00483C80"/>
    <w:rsid w:val="00491E89"/>
    <w:rsid w:val="00492CBC"/>
    <w:rsid w:val="004E7724"/>
    <w:rsid w:val="00510AD4"/>
    <w:rsid w:val="00532430"/>
    <w:rsid w:val="00580C48"/>
    <w:rsid w:val="00584D25"/>
    <w:rsid w:val="00595AFE"/>
    <w:rsid w:val="005C1D59"/>
    <w:rsid w:val="005D27AE"/>
    <w:rsid w:val="005F167D"/>
    <w:rsid w:val="00640AD8"/>
    <w:rsid w:val="0067536A"/>
    <w:rsid w:val="00683979"/>
    <w:rsid w:val="006907FA"/>
    <w:rsid w:val="00693E11"/>
    <w:rsid w:val="0069452B"/>
    <w:rsid w:val="007541E9"/>
    <w:rsid w:val="00764FA2"/>
    <w:rsid w:val="007C2F8C"/>
    <w:rsid w:val="007D686F"/>
    <w:rsid w:val="007F18FA"/>
    <w:rsid w:val="00816F86"/>
    <w:rsid w:val="008620DD"/>
    <w:rsid w:val="008D4E22"/>
    <w:rsid w:val="00924046"/>
    <w:rsid w:val="00936654"/>
    <w:rsid w:val="00981AD0"/>
    <w:rsid w:val="009E7F07"/>
    <w:rsid w:val="009F36CB"/>
    <w:rsid w:val="009F7F65"/>
    <w:rsid w:val="00A13BAF"/>
    <w:rsid w:val="00A1417F"/>
    <w:rsid w:val="00A23BC6"/>
    <w:rsid w:val="00A672D9"/>
    <w:rsid w:val="00AF5741"/>
    <w:rsid w:val="00B4206E"/>
    <w:rsid w:val="00B854A2"/>
    <w:rsid w:val="00C319CB"/>
    <w:rsid w:val="00C9369D"/>
    <w:rsid w:val="00CD7768"/>
    <w:rsid w:val="00D26EC8"/>
    <w:rsid w:val="00D56BC8"/>
    <w:rsid w:val="00D67369"/>
    <w:rsid w:val="00D934B4"/>
    <w:rsid w:val="00DA4505"/>
    <w:rsid w:val="00DD436F"/>
    <w:rsid w:val="00DF49CB"/>
    <w:rsid w:val="00E11602"/>
    <w:rsid w:val="00E458A3"/>
    <w:rsid w:val="00E5773D"/>
    <w:rsid w:val="00E813D9"/>
    <w:rsid w:val="00E8286E"/>
    <w:rsid w:val="00F0389C"/>
    <w:rsid w:val="00F11034"/>
    <w:rsid w:val="00F37C34"/>
    <w:rsid w:val="00F457DB"/>
    <w:rsid w:val="00F65783"/>
    <w:rsid w:val="00F84D1D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7912-42B3-4A85-B4C4-5834B49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7DB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457DB"/>
  </w:style>
  <w:style w:type="paragraph" w:styleId="BalloonText">
    <w:name w:val="Balloon Text"/>
    <w:basedOn w:val="Normal"/>
    <w:link w:val="BalloonTextChar"/>
    <w:uiPriority w:val="99"/>
    <w:semiHidden/>
    <w:unhideWhenUsed/>
    <w:rsid w:val="00FD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370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87324" TargetMode="External"/><Relationship Id="rId12" Type="http://schemas.openxmlformats.org/officeDocument/2006/relationships/hyperlink" Target="http://www.parliament.am/library/books/gravor-khosq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330" TargetMode="External"/><Relationship Id="rId11" Type="http://schemas.openxmlformats.org/officeDocument/2006/relationships/hyperlink" Target="https://www.arlis.am/DocumentView.aspx?docid=175724" TargetMode="External"/><Relationship Id="rId5" Type="http://schemas.openxmlformats.org/officeDocument/2006/relationships/hyperlink" Target="http://cso.gov.am/internal-external-competitions" TargetMode="External"/><Relationship Id="rId15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38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https:/mul2-mud.gov.am/tasks/682248/oneclick/Haytararutyun27.1 -M2-4.docx?token=752eac657343c96c55ddfcbae79c2fe5</cp:keywords>
  <dc:description/>
  <cp:lastModifiedBy>Alvard Grigoryan</cp:lastModifiedBy>
  <cp:revision>2</cp:revision>
  <cp:lastPrinted>2024-04-26T06:05:00Z</cp:lastPrinted>
  <dcterms:created xsi:type="dcterms:W3CDTF">2024-04-26T08:07:00Z</dcterms:created>
  <dcterms:modified xsi:type="dcterms:W3CDTF">2024-04-26T08:07:00Z</dcterms:modified>
</cp:coreProperties>
</file>