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431567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F2734C" w:rsidRPr="00431567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F2734C" w:rsidRPr="00431567" w:rsidRDefault="00F2734C" w:rsidP="00F2734C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F2734C" w:rsidRPr="00431567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          </w:t>
      </w:r>
      <w:r w:rsidR="003A2E70" w:rsidRPr="00431567">
        <w:rPr>
          <w:rFonts w:ascii="GHEA Grapalat" w:hAnsi="GHEA Grapalat"/>
          <w:color w:val="000000" w:themeColor="text1"/>
          <w:sz w:val="22"/>
          <w:lang w:val="hy-AM"/>
        </w:rPr>
        <w:t>25.05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>.2015թ.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       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ք. Երևան </w:t>
      </w:r>
    </w:p>
    <w:p w:rsidR="00F2734C" w:rsidRPr="00431567" w:rsidRDefault="00F2734C" w:rsidP="00F2734C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F2734C" w:rsidRPr="00431567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 xml:space="preserve"> ՀՀ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ԱՆ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ԴԱՀԿ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ծառայության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Կենտրոն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և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Նորք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>–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Մարաշ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բաժնի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ավագ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հարկադիր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կատարող,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արդարադատության կապիտան </w:t>
      </w:r>
      <w:r w:rsidRPr="00431567">
        <w:rPr>
          <w:rFonts w:ascii="GHEA Grapalat" w:hAnsi="GHEA Grapalat" w:cs="Sylfaen"/>
          <w:color w:val="000000" w:themeColor="text1"/>
          <w:sz w:val="22"/>
          <w:lang w:val="hy-AM"/>
        </w:rPr>
        <w:t>Արտակ Խանոյանս</w:t>
      </w:r>
      <w:r w:rsidRPr="00431567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, 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ուսումնասիրելով </w:t>
      </w:r>
      <w:r w:rsidR="003A2E70" w:rsidRPr="00431567">
        <w:rPr>
          <w:rFonts w:ascii="GHEA Grapalat" w:hAnsi="GHEA Grapalat"/>
          <w:color w:val="000000" w:themeColor="text1"/>
          <w:sz w:val="22"/>
          <w:lang w:val="hy-AM"/>
        </w:rPr>
        <w:t>03.05.2015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>թ. վերսկսված թիվ 01/02-</w:t>
      </w:r>
      <w:r w:rsidR="003A2E70" w:rsidRPr="00431567">
        <w:rPr>
          <w:rFonts w:ascii="GHEA Grapalat" w:hAnsi="GHEA Grapalat"/>
          <w:color w:val="000000" w:themeColor="text1"/>
          <w:sz w:val="22"/>
          <w:lang w:val="hy-AM"/>
        </w:rPr>
        <w:t>3394/15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վարույթի նյութերը</w:t>
      </w:r>
    </w:p>
    <w:p w:rsidR="00F2734C" w:rsidRPr="00431567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431567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F2734C" w:rsidRPr="00431567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A2E70" w:rsidRPr="00431567" w:rsidRDefault="003A2E70" w:rsidP="003A2E7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           ՀՀ Երևան քաղաքի Կենտրոն և Նորք-Մարաշ վարչական շրջանների ընդհանուր իրավասության դատարանի կողմից 27.03.2015թ. տրված թիվ ԵԿԴ-212144/02/13 կատարողական թերթի համաձայն պետք է` Վահան Ութունջյանից հօգուտ Սուսաննա Մազմանյանի բռնագանձել 23.000 /քսաներեք հազար/ ԱՄՆ դոլարին համարժեք 9.416.430 ՀՀ դրամ որպես պարտավորության գումար:</w:t>
      </w:r>
    </w:p>
    <w:p w:rsidR="003A2E70" w:rsidRPr="00431567" w:rsidRDefault="003A2E70" w:rsidP="003A2E7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>Վահան Ութունջյանից հօգուտ Սուսաննա Մազմանյանի հաշվեգրել և բռնագանձել տոկոսներ` ՀՀ Կենտրոնական բանկի կողմից սահմանած հաշվարկային տոկոսադրույքի չափով` 23.000 ԱՄՆ դոլարին համարժեք 9.416.430 /ինը միլիոն չորս հարյուր տասնվեց հազար չորս հարյուր երեսուն/ ՀՀ դրամ պարտավորության գումարի նկատմամբ` սկսած 25.02.2013թ.-ից, մինչև պարտավորության փաստացի կատարման օրը:</w:t>
      </w:r>
    </w:p>
    <w:p w:rsidR="003A2E70" w:rsidRPr="00431567" w:rsidRDefault="003A2E70" w:rsidP="003A2E7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>Վահան Ութունջյանից հօգուտ Սուսաննա Մազմանյանի բռնագանձել 38.800 /երեսունութ հազար ութ հարյուր/ ՀՀ դրամ որպես նախապես վճարված պետական տուրքի գումար:</w:t>
      </w:r>
    </w:p>
    <w:p w:rsidR="003A2E70" w:rsidRPr="00431567" w:rsidRDefault="003A2E70" w:rsidP="003A2E7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Վահան Ութունջյանից հօգուտ ՀՀ պետական բյուջեյի բռնագանձել 149.528 /հարյուր քառասունինը հազար հինգ հարյուր քսանութ/ ՀՀ դրամ որպես պետական տուրքի գումար:               </w:t>
      </w:r>
    </w:p>
    <w:p w:rsidR="00F2734C" w:rsidRPr="00431567" w:rsidRDefault="00F2734C" w:rsidP="00F2734C">
      <w:pPr>
        <w:tabs>
          <w:tab w:val="left" w:pos="0"/>
        </w:tabs>
        <w:spacing w:before="12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431567" w:rsidRDefault="00F2734C" w:rsidP="00F2734C">
      <w:pPr>
        <w:spacing w:before="120" w:after="0"/>
        <w:jc w:val="both"/>
        <w:rPr>
          <w:rFonts w:ascii="GHEA Grapalat" w:hAnsi="GHEA Grapalat" w:cs="Sylfaen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431567" w:rsidRDefault="00F2734C" w:rsidP="00F2734C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F2734C" w:rsidRPr="00431567" w:rsidRDefault="00F2734C" w:rsidP="00F2734C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F2734C" w:rsidRPr="00431567" w:rsidRDefault="00F2734C" w:rsidP="00F2734C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F2734C" w:rsidRPr="00431567" w:rsidRDefault="00F2734C" w:rsidP="00F2734C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F2734C" w:rsidRPr="00431567" w:rsidRDefault="00F2734C" w:rsidP="00F2734C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Կասեցնել </w:t>
      </w:r>
      <w:r w:rsidR="003A2E70" w:rsidRPr="00431567">
        <w:rPr>
          <w:rFonts w:ascii="GHEA Grapalat" w:hAnsi="GHEA Grapalat"/>
          <w:color w:val="000000" w:themeColor="text1"/>
          <w:sz w:val="22"/>
          <w:lang w:val="hy-AM"/>
        </w:rPr>
        <w:t xml:space="preserve">03.05.2015թ. վերսկսված թիվ 01/02-3394/15  </w:t>
      </w:r>
      <w:r w:rsidRPr="00431567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ժամկետով:</w:t>
      </w:r>
    </w:p>
    <w:p w:rsidR="00F2734C" w:rsidRPr="00431567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431567" w:rsidRDefault="00F2734C" w:rsidP="00F2734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31567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F2734C" w:rsidRPr="00431567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F2734C" w:rsidRPr="00431567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en-US"/>
        </w:rPr>
      </w:pPr>
      <w:r w:rsidRPr="00431567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31567" w:rsidRPr="00431567" w:rsidRDefault="00431567" w:rsidP="00F2734C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en-US"/>
        </w:rPr>
      </w:pPr>
    </w:p>
    <w:p w:rsidR="00F2734C" w:rsidRPr="00431567" w:rsidRDefault="00F2734C" w:rsidP="00F2734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31567">
        <w:rPr>
          <w:rFonts w:ascii="GHEA Grapalat" w:hAnsi="GHEA Grapalat"/>
          <w:b/>
          <w:color w:val="000000" w:themeColor="text1"/>
          <w:lang w:val="hy-AM"/>
        </w:rPr>
        <w:t xml:space="preserve">        ԱՎԱԳ ՀԱՐԿԱԴԻՐ ԿԱՏԱՐՈՂ                                               Ա.ԽԱՆՈՅԱՆ</w:t>
      </w:r>
    </w:p>
    <w:p w:rsidR="00F2734C" w:rsidRPr="00431567" w:rsidRDefault="00F2734C" w:rsidP="00F2734C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33B46" w:rsidRPr="00431567" w:rsidRDefault="00E33B46">
      <w:pPr>
        <w:rPr>
          <w:rFonts w:ascii="GHEA Grapalat" w:hAnsi="GHEA Grapalat"/>
          <w:color w:val="000000" w:themeColor="text1"/>
          <w:lang w:val="hy-AM"/>
        </w:rPr>
      </w:pPr>
    </w:p>
    <w:sectPr w:rsidR="00E33B46" w:rsidRPr="00431567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1D62E6"/>
    <w:rsid w:val="003A2E70"/>
    <w:rsid w:val="00431567"/>
    <w:rsid w:val="00A53963"/>
    <w:rsid w:val="00E33B46"/>
    <w:rsid w:val="00E66701"/>
    <w:rsid w:val="00E86076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2015-03-17T07:04:00Z</dcterms:created>
  <dcterms:modified xsi:type="dcterms:W3CDTF">2015-05-25T06:07:00Z</dcterms:modified>
</cp:coreProperties>
</file>