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46" w:rsidRPr="00B97B84" w:rsidRDefault="00B97B84" w:rsidP="007A4346">
      <w:pPr>
        <w:ind w:left="-851" w:firstLine="851"/>
        <w:jc w:val="center"/>
        <w:rPr>
          <w:rFonts w:ascii="Sylfaen" w:hAnsi="Sylfaen"/>
          <w:b/>
          <w:i/>
          <w:sz w:val="40"/>
          <w:szCs w:val="40"/>
          <w:lang w:val="hy-AM"/>
        </w:rPr>
      </w:pPr>
      <w:r>
        <w:rPr>
          <w:rFonts w:ascii="Sylfaen" w:hAnsi="Sylfaen"/>
          <w:b/>
          <w:i/>
          <w:sz w:val="40"/>
          <w:szCs w:val="40"/>
          <w:lang w:val="hy-AM"/>
        </w:rPr>
        <w:t>Որոշում</w:t>
      </w:r>
    </w:p>
    <w:p w:rsidR="007A4346" w:rsidRPr="0024720D" w:rsidRDefault="007A4346" w:rsidP="007A4346">
      <w:pPr>
        <w:ind w:left="-851" w:firstLine="851"/>
        <w:jc w:val="center"/>
        <w:rPr>
          <w:i/>
          <w:sz w:val="26"/>
          <w:szCs w:val="26"/>
          <w:lang w:val="hy-AM"/>
        </w:rPr>
      </w:pPr>
    </w:p>
    <w:p w:rsidR="007A4346" w:rsidRDefault="007A4346" w:rsidP="007A4346">
      <w:pPr>
        <w:ind w:left="-851" w:firstLine="851"/>
        <w:jc w:val="center"/>
        <w:outlineLvl w:val="0"/>
        <w:rPr>
          <w:rFonts w:ascii="Sylfaen" w:hAnsi="Sylfaen"/>
          <w:b/>
          <w:i/>
          <w:sz w:val="32"/>
          <w:szCs w:val="32"/>
          <w:lang w:val="hy-AM"/>
        </w:rPr>
      </w:pPr>
      <w:r>
        <w:rPr>
          <w:rFonts w:ascii="Sylfaen" w:hAnsi="Sylfaen"/>
          <w:b/>
          <w:i/>
          <w:sz w:val="32"/>
          <w:szCs w:val="32"/>
          <w:lang w:val="hy-AM"/>
        </w:rPr>
        <w:t>Կատարողական   վարույթը   կասեցնելու   մասին</w:t>
      </w:r>
    </w:p>
    <w:p w:rsidR="007A4346" w:rsidRDefault="007A4346" w:rsidP="007A4346">
      <w:pPr>
        <w:ind w:left="-851" w:firstLine="851"/>
        <w:jc w:val="center"/>
        <w:rPr>
          <w:rFonts w:ascii="Sylfaen" w:hAnsi="Sylfaen"/>
          <w:b/>
          <w:i/>
          <w:sz w:val="32"/>
          <w:szCs w:val="32"/>
          <w:lang w:val="hy-AM"/>
        </w:rPr>
      </w:pPr>
    </w:p>
    <w:p w:rsidR="007A4346" w:rsidRPr="00D90777" w:rsidRDefault="007A4346" w:rsidP="007A4346">
      <w:pPr>
        <w:ind w:left="-851" w:firstLine="851"/>
        <w:jc w:val="center"/>
        <w:rPr>
          <w:rFonts w:ascii="Sylfaen" w:hAnsi="Sylfaen"/>
          <w:b/>
          <w:i/>
          <w:sz w:val="26"/>
          <w:szCs w:val="26"/>
          <w:lang w:val="hy-AM"/>
        </w:rPr>
      </w:pPr>
      <w:r>
        <w:rPr>
          <w:rFonts w:ascii="Sylfaen" w:hAnsi="Sylfaen"/>
          <w:b/>
          <w:i/>
          <w:sz w:val="26"/>
          <w:szCs w:val="26"/>
          <w:lang w:val="hy-AM"/>
        </w:rPr>
        <w:t xml:space="preserve">« 03 </w:t>
      </w:r>
      <w:r w:rsidRPr="00D90777">
        <w:rPr>
          <w:rFonts w:ascii="Sylfaen" w:hAnsi="Sylfaen"/>
          <w:b/>
          <w:i/>
          <w:sz w:val="26"/>
          <w:szCs w:val="26"/>
          <w:lang w:val="hy-AM"/>
        </w:rPr>
        <w:t>»</w:t>
      </w:r>
      <w:r w:rsidR="00B97B84">
        <w:rPr>
          <w:rFonts w:ascii="Sylfaen" w:hAnsi="Sylfaen"/>
          <w:b/>
          <w:i/>
          <w:sz w:val="26"/>
          <w:szCs w:val="26"/>
          <w:lang w:val="hy-AM"/>
        </w:rPr>
        <w:t xml:space="preserve"> հ</w:t>
      </w:r>
      <w:r>
        <w:rPr>
          <w:rFonts w:ascii="Sylfaen" w:hAnsi="Sylfaen"/>
          <w:b/>
          <w:i/>
          <w:sz w:val="26"/>
          <w:szCs w:val="26"/>
          <w:lang w:val="hy-AM"/>
        </w:rPr>
        <w:t>ունիս   2015</w:t>
      </w:r>
      <w:r w:rsidRPr="00D90777">
        <w:rPr>
          <w:rFonts w:ascii="Sylfaen" w:hAnsi="Sylfaen"/>
          <w:b/>
          <w:i/>
          <w:sz w:val="26"/>
          <w:szCs w:val="26"/>
          <w:lang w:val="hy-AM"/>
        </w:rPr>
        <w:t xml:space="preserve">թ.                         </w:t>
      </w:r>
      <w:r w:rsidRPr="00D90777">
        <w:rPr>
          <w:rFonts w:ascii="Sylfaen" w:hAnsi="Sylfaen"/>
          <w:b/>
          <w:i/>
          <w:sz w:val="26"/>
          <w:szCs w:val="26"/>
          <w:lang w:val="hy-AM"/>
        </w:rPr>
        <w:tab/>
        <w:t xml:space="preserve">          </w:t>
      </w:r>
      <w:r>
        <w:rPr>
          <w:rFonts w:ascii="Sylfaen" w:hAnsi="Sylfaen"/>
          <w:b/>
          <w:i/>
          <w:sz w:val="26"/>
          <w:szCs w:val="26"/>
          <w:lang w:val="hy-AM"/>
        </w:rPr>
        <w:t xml:space="preserve">                  </w:t>
      </w:r>
      <w:r w:rsidRPr="00D90777">
        <w:rPr>
          <w:rFonts w:ascii="Sylfaen" w:hAnsi="Sylfaen"/>
          <w:b/>
          <w:i/>
          <w:sz w:val="26"/>
          <w:szCs w:val="26"/>
          <w:lang w:val="hy-AM"/>
        </w:rPr>
        <w:t xml:space="preserve">          ք. Վանաձոր</w:t>
      </w:r>
    </w:p>
    <w:p w:rsidR="007A4346" w:rsidRPr="00BD318A" w:rsidRDefault="007A4346" w:rsidP="007A4346">
      <w:pPr>
        <w:ind w:left="-851" w:firstLine="851"/>
        <w:jc w:val="both"/>
        <w:rPr>
          <w:rFonts w:ascii="Sylfaen" w:hAnsi="Sylfaen"/>
          <w:b/>
          <w:i/>
          <w:lang w:val="hy-AM"/>
        </w:rPr>
      </w:pPr>
    </w:p>
    <w:p w:rsidR="007A4346" w:rsidRPr="00D447CA"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ՀՀ</w:t>
      </w:r>
      <w:r w:rsidRPr="00D447CA">
        <w:rPr>
          <w:i/>
          <w:sz w:val="22"/>
          <w:szCs w:val="22"/>
          <w:lang w:val="hy-AM"/>
        </w:rPr>
        <w:t xml:space="preserve"> </w:t>
      </w:r>
      <w:r w:rsidRPr="00D447CA">
        <w:rPr>
          <w:rFonts w:ascii="Sylfaen" w:hAnsi="Sylfaen"/>
          <w:i/>
          <w:sz w:val="22"/>
          <w:szCs w:val="22"/>
          <w:lang w:val="hy-AM"/>
        </w:rPr>
        <w:t>ԱՆ</w:t>
      </w:r>
      <w:r w:rsidRPr="00D447CA">
        <w:rPr>
          <w:i/>
          <w:sz w:val="22"/>
          <w:szCs w:val="22"/>
          <w:lang w:val="hy-AM"/>
        </w:rPr>
        <w:t xml:space="preserve"> </w:t>
      </w:r>
      <w:r w:rsidRPr="00D447CA">
        <w:rPr>
          <w:rFonts w:ascii="Sylfaen" w:hAnsi="Sylfaen"/>
          <w:i/>
          <w:sz w:val="22"/>
          <w:szCs w:val="22"/>
          <w:lang w:val="hy-AM"/>
        </w:rPr>
        <w:t>ԴԱՀԿ</w:t>
      </w:r>
      <w:r w:rsidRPr="00D447CA">
        <w:rPr>
          <w:i/>
          <w:sz w:val="22"/>
          <w:szCs w:val="22"/>
          <w:lang w:val="hy-AM"/>
        </w:rPr>
        <w:t xml:space="preserve"> </w:t>
      </w:r>
      <w:r w:rsidRPr="00D447CA">
        <w:rPr>
          <w:rFonts w:ascii="Sylfaen" w:hAnsi="Sylfaen"/>
          <w:i/>
          <w:sz w:val="22"/>
          <w:szCs w:val="22"/>
          <w:lang w:val="hy-AM"/>
        </w:rPr>
        <w:t>ապահովող</w:t>
      </w:r>
      <w:r w:rsidRPr="00D447CA">
        <w:rPr>
          <w:i/>
          <w:sz w:val="22"/>
          <w:szCs w:val="22"/>
          <w:lang w:val="hy-AM"/>
        </w:rPr>
        <w:t xml:space="preserve"> </w:t>
      </w:r>
      <w:r w:rsidRPr="00D447CA">
        <w:rPr>
          <w:rFonts w:ascii="Sylfaen" w:hAnsi="Sylfaen"/>
          <w:i/>
          <w:sz w:val="22"/>
          <w:szCs w:val="22"/>
          <w:lang w:val="hy-AM"/>
        </w:rPr>
        <w:t>ծառայության</w:t>
      </w:r>
      <w:r w:rsidRPr="00D447CA">
        <w:rPr>
          <w:i/>
          <w:sz w:val="22"/>
          <w:szCs w:val="22"/>
          <w:lang w:val="hy-AM"/>
        </w:rPr>
        <w:t xml:space="preserve"> </w:t>
      </w:r>
      <w:r w:rsidRPr="00D447CA">
        <w:rPr>
          <w:rFonts w:ascii="Sylfaen" w:hAnsi="Sylfaen"/>
          <w:i/>
          <w:sz w:val="22"/>
          <w:szCs w:val="22"/>
          <w:lang w:val="hy-AM"/>
        </w:rPr>
        <w:t>Լոռու</w:t>
      </w:r>
      <w:r w:rsidRPr="00D447CA">
        <w:rPr>
          <w:i/>
          <w:sz w:val="22"/>
          <w:szCs w:val="22"/>
          <w:lang w:val="hy-AM"/>
        </w:rPr>
        <w:t xml:space="preserve"> </w:t>
      </w:r>
      <w:r w:rsidRPr="00D447CA">
        <w:rPr>
          <w:rFonts w:ascii="Sylfaen" w:hAnsi="Sylfaen"/>
          <w:i/>
          <w:sz w:val="22"/>
          <w:szCs w:val="22"/>
          <w:lang w:val="hy-AM"/>
        </w:rPr>
        <w:t>մարզային</w:t>
      </w:r>
      <w:r w:rsidRPr="00D447CA">
        <w:rPr>
          <w:i/>
          <w:sz w:val="22"/>
          <w:szCs w:val="22"/>
          <w:lang w:val="hy-AM"/>
        </w:rPr>
        <w:t xml:space="preserve"> </w:t>
      </w:r>
      <w:r w:rsidRPr="00D447CA">
        <w:rPr>
          <w:rFonts w:ascii="Sylfaen" w:hAnsi="Sylfaen"/>
          <w:i/>
          <w:sz w:val="22"/>
          <w:szCs w:val="22"/>
          <w:lang w:val="hy-AM"/>
        </w:rPr>
        <w:t>բաժնի</w:t>
      </w:r>
      <w:r w:rsidRPr="00D447CA">
        <w:rPr>
          <w:i/>
          <w:sz w:val="22"/>
          <w:szCs w:val="22"/>
          <w:lang w:val="hy-AM"/>
        </w:rPr>
        <w:t xml:space="preserve"> </w:t>
      </w:r>
      <w:r w:rsidRPr="00D447CA">
        <w:rPr>
          <w:rFonts w:ascii="Sylfaen" w:hAnsi="Sylfaen"/>
          <w:i/>
          <w:sz w:val="22"/>
          <w:szCs w:val="22"/>
          <w:lang w:val="hy-AM"/>
        </w:rPr>
        <w:t>հարկադիր</w:t>
      </w:r>
      <w:r w:rsidRPr="00D447CA">
        <w:rPr>
          <w:i/>
          <w:sz w:val="22"/>
          <w:szCs w:val="22"/>
          <w:lang w:val="hy-AM"/>
        </w:rPr>
        <w:t xml:space="preserve"> </w:t>
      </w:r>
      <w:r w:rsidRPr="00D447CA">
        <w:rPr>
          <w:rFonts w:ascii="Sylfaen" w:hAnsi="Sylfaen"/>
          <w:i/>
          <w:sz w:val="22"/>
          <w:szCs w:val="22"/>
          <w:lang w:val="hy-AM"/>
        </w:rPr>
        <w:t>կատարող, արդարադատության ավագ լեյտենանտ Դ</w:t>
      </w:r>
      <w:r>
        <w:rPr>
          <w:rFonts w:ascii="Sylfaen" w:hAnsi="Sylfaen"/>
          <w:i/>
          <w:sz w:val="22"/>
          <w:szCs w:val="22"/>
          <w:lang w:val="hy-AM"/>
        </w:rPr>
        <w:t>.Մատինյանս,  ուսումնասիրելով  06.02.15</w:t>
      </w:r>
      <w:r w:rsidRPr="00D447CA">
        <w:rPr>
          <w:rFonts w:ascii="Sylfaen" w:hAnsi="Sylfaen"/>
          <w:i/>
          <w:sz w:val="22"/>
          <w:szCs w:val="22"/>
          <w:lang w:val="hy-AM"/>
        </w:rPr>
        <w:t xml:space="preserve">թ.-ին   վերսկսված   թիվ </w:t>
      </w:r>
      <w:r w:rsidRPr="00D447CA">
        <w:rPr>
          <w:i/>
          <w:sz w:val="22"/>
          <w:szCs w:val="22"/>
          <w:lang w:val="hy-AM"/>
        </w:rPr>
        <w:t xml:space="preserve"> 06-</w:t>
      </w:r>
      <w:r>
        <w:rPr>
          <w:rFonts w:ascii="Sylfaen" w:hAnsi="Sylfaen"/>
          <w:i/>
          <w:sz w:val="22"/>
          <w:szCs w:val="22"/>
          <w:lang w:val="hy-AM"/>
        </w:rPr>
        <w:t>1065/15</w:t>
      </w:r>
      <w:r w:rsidRPr="00D447CA">
        <w:rPr>
          <w:rFonts w:ascii="Sylfaen" w:hAnsi="Sylfaen"/>
          <w:i/>
          <w:sz w:val="22"/>
          <w:szCs w:val="22"/>
          <w:lang w:val="hy-AM"/>
        </w:rPr>
        <w:t xml:space="preserve">   կատարողական   վարույթի    նյութերը,</w:t>
      </w:r>
    </w:p>
    <w:p w:rsidR="007A4346" w:rsidRPr="00B26D6D" w:rsidRDefault="007A4346" w:rsidP="007A4346">
      <w:pPr>
        <w:spacing w:line="276" w:lineRule="auto"/>
        <w:ind w:left="-851" w:firstLine="851"/>
        <w:rPr>
          <w:rFonts w:ascii="Sylfaen" w:hAnsi="Sylfaen"/>
          <w:b/>
          <w:i/>
          <w:lang w:val="hy-AM"/>
        </w:rPr>
      </w:pPr>
    </w:p>
    <w:p w:rsidR="007A4346" w:rsidRPr="00D447CA" w:rsidRDefault="007A4346" w:rsidP="007A4346">
      <w:pPr>
        <w:spacing w:line="276" w:lineRule="auto"/>
        <w:ind w:left="-851" w:firstLine="851"/>
        <w:jc w:val="center"/>
        <w:rPr>
          <w:rFonts w:ascii="Sylfaen" w:hAnsi="Sylfaen"/>
          <w:b/>
          <w:i/>
          <w:sz w:val="40"/>
          <w:szCs w:val="40"/>
          <w:lang w:val="hy-AM"/>
        </w:rPr>
      </w:pPr>
      <w:r>
        <w:rPr>
          <w:rFonts w:ascii="Sylfaen" w:hAnsi="Sylfaen"/>
          <w:b/>
          <w:i/>
          <w:sz w:val="40"/>
          <w:szCs w:val="40"/>
          <w:lang w:val="hy-AM"/>
        </w:rPr>
        <w:t>Պ Ա Ր Զ Ե Ց  Ի</w:t>
      </w:r>
    </w:p>
    <w:p w:rsidR="007A4346" w:rsidRDefault="007A4346" w:rsidP="007A4346">
      <w:pPr>
        <w:ind w:left="-851" w:firstLine="851"/>
        <w:jc w:val="both"/>
        <w:rPr>
          <w:rFonts w:ascii="Sylfaen" w:hAnsi="Sylfaen"/>
          <w:i/>
          <w:sz w:val="22"/>
          <w:szCs w:val="22"/>
          <w:lang w:val="hy-AM"/>
        </w:rPr>
      </w:pPr>
    </w:p>
    <w:p w:rsidR="007A4346"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 xml:space="preserve">ՀՀ   </w:t>
      </w:r>
      <w:r>
        <w:rPr>
          <w:rFonts w:ascii="Sylfaen" w:hAnsi="Sylfaen"/>
          <w:i/>
          <w:sz w:val="22"/>
          <w:szCs w:val="22"/>
          <w:lang w:val="hy-AM"/>
        </w:rPr>
        <w:t>Երևան  քաղաքի  Կենտրոն  և Նորք-Մարաշ  վարչական  շրջանների</w:t>
      </w:r>
      <w:r w:rsidRPr="00D447CA">
        <w:rPr>
          <w:rFonts w:ascii="Sylfaen" w:hAnsi="Sylfaen"/>
          <w:i/>
          <w:sz w:val="22"/>
          <w:szCs w:val="22"/>
          <w:lang w:val="hy-AM"/>
        </w:rPr>
        <w:t xml:space="preserve">   ընդհանուր   իրա</w:t>
      </w:r>
      <w:r>
        <w:rPr>
          <w:rFonts w:ascii="Sylfaen" w:hAnsi="Sylfaen"/>
          <w:i/>
          <w:sz w:val="22"/>
          <w:szCs w:val="22"/>
          <w:lang w:val="hy-AM"/>
        </w:rPr>
        <w:t>վասության   դատարանի  կողմից  24.07.13</w:t>
      </w:r>
      <w:r w:rsidRPr="00D447CA">
        <w:rPr>
          <w:rFonts w:ascii="Sylfaen" w:hAnsi="Sylfaen"/>
          <w:i/>
          <w:sz w:val="22"/>
          <w:szCs w:val="22"/>
          <w:lang w:val="hy-AM"/>
        </w:rPr>
        <w:t xml:space="preserve">թ.   տրված   թիվ    </w:t>
      </w:r>
      <w:r>
        <w:rPr>
          <w:rFonts w:ascii="Sylfaen" w:hAnsi="Sylfaen"/>
          <w:i/>
          <w:sz w:val="22"/>
          <w:szCs w:val="22"/>
          <w:lang w:val="hy-AM"/>
        </w:rPr>
        <w:t>ԵԿԴ-0151/17/13</w:t>
      </w:r>
      <w:r w:rsidRPr="00D447CA">
        <w:rPr>
          <w:rFonts w:ascii="Sylfaen" w:hAnsi="Sylfaen"/>
          <w:i/>
          <w:sz w:val="22"/>
          <w:szCs w:val="22"/>
          <w:lang w:val="hy-AM"/>
        </w:rPr>
        <w:t xml:space="preserve">    կատարողական  թերթի  համաձայն   պետք է՝  </w:t>
      </w:r>
      <w:r>
        <w:rPr>
          <w:rFonts w:ascii="Sylfaen" w:hAnsi="Sylfaen"/>
          <w:i/>
          <w:sz w:val="22"/>
          <w:szCs w:val="22"/>
          <w:lang w:val="hy-AM"/>
        </w:rPr>
        <w:t xml:space="preserve"> Ալիկ   Սուրենի   Սաքանյանից  հօգուտ   «Ակբա-Կերդիտ  Ագրիկոլ բանկ» ՓԲԸ-ի   համապարտության  կարգով  բռնագանձել  133.461.157,50  ՀՀ  դրամ, որից  126.000.000  ՀՀ   դրամը  որպես   «Բենեֆիցարին» վճարված գումար, 1.159.890,20   ՀՀ  դրամը՝ որպես   կուտակված   տոկոսագումար, 6.256.267,30  ՀՀ  դրամը՝ որպես   պայմանագրի  4.2.5  կետով  նախատեսված   տույժի   գումար, ինչպես   նաև  1.500.000   ՀՀ  դրամ՝ որպես հայցվորի   կողմից նախապես  վճարված արբիտրաժային   վճարի    գումար։</w:t>
      </w:r>
    </w:p>
    <w:p w:rsidR="007A4346" w:rsidRPr="00D447CA" w:rsidRDefault="007A4346" w:rsidP="007A4346">
      <w:pPr>
        <w:ind w:left="-851" w:firstLine="851"/>
        <w:jc w:val="both"/>
        <w:rPr>
          <w:rFonts w:ascii="Sylfaen" w:hAnsi="Sylfaen"/>
          <w:i/>
          <w:sz w:val="22"/>
          <w:szCs w:val="22"/>
          <w:lang w:val="hy-AM"/>
        </w:rPr>
      </w:pPr>
      <w:r>
        <w:rPr>
          <w:rFonts w:ascii="Sylfaen" w:hAnsi="Sylfaen"/>
          <w:i/>
          <w:sz w:val="22"/>
          <w:szCs w:val="22"/>
          <w:lang w:val="hy-AM"/>
        </w:rPr>
        <w:t>Գումարների   բռնագանձումը   տարածել   պատասխանող   Ալիկ Սաքանյանին   սեփականության իրավունքով   պատկանող գույքի և դրամական   միջոցների վրա։</w:t>
      </w:r>
    </w:p>
    <w:p w:rsidR="007A4346" w:rsidRPr="00D447CA"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Պարտապանից   պետք  է     բռնագանձել    նաև   բռնագանձման   ենթակա   գումարի  5%, որպես  կատարողական  գործողությունների  կատարման   ծախս։</w:t>
      </w:r>
    </w:p>
    <w:p w:rsidR="007A4346" w:rsidRPr="00D447CA"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Կատարողական   գործողությունների    արդյունքում արգելանք   է   կիրառվել   պարտապանին</w:t>
      </w:r>
      <w:r>
        <w:rPr>
          <w:rFonts w:ascii="Sylfaen" w:hAnsi="Sylfaen"/>
          <w:i/>
          <w:sz w:val="22"/>
          <w:szCs w:val="22"/>
          <w:lang w:val="hy-AM"/>
        </w:rPr>
        <w:t xml:space="preserve"> համատեղ </w:t>
      </w:r>
      <w:r w:rsidRPr="00D447CA">
        <w:rPr>
          <w:rFonts w:ascii="Sylfaen" w:hAnsi="Sylfaen"/>
          <w:i/>
          <w:sz w:val="22"/>
          <w:szCs w:val="22"/>
          <w:lang w:val="hy-AM"/>
        </w:rPr>
        <w:t xml:space="preserve"> սեփականության  իրավունքով  պատկանող  ՀՀ, </w:t>
      </w:r>
      <w:r>
        <w:rPr>
          <w:rFonts w:ascii="Sylfaen" w:hAnsi="Sylfaen"/>
          <w:i/>
          <w:sz w:val="22"/>
          <w:szCs w:val="22"/>
          <w:lang w:val="hy-AM"/>
        </w:rPr>
        <w:t xml:space="preserve">Լոռու մարզ, գ.Գուգարքում  գտնվող  թիվ  243-008    խոտհաքի և ՀՀ  Լոռու մարզ,գ.Գուգարքում  գտնվող  թիվ  243-007,304-050 վարելահողերի   </w:t>
      </w:r>
      <w:r w:rsidRPr="00D447CA">
        <w:rPr>
          <w:rFonts w:ascii="Sylfaen" w:hAnsi="Sylfaen"/>
          <w:i/>
          <w:sz w:val="22"/>
          <w:szCs w:val="22"/>
          <w:lang w:val="hy-AM"/>
        </w:rPr>
        <w:t xml:space="preserve">  նկատմամբ։  Պարտապանին  պատկանող   բռնգանձման   ենթակա  այլ  գույք, դրամական   միջոցներ   և   եկամուտներ   չեն   հայտնաբերվել,   և  ի  հայտ   են   եկել  սնանկության   հատկանիշներ։</w:t>
      </w:r>
    </w:p>
    <w:p w:rsidR="007A4346" w:rsidRPr="00D447CA" w:rsidRDefault="007A4346" w:rsidP="007A4346">
      <w:pPr>
        <w:ind w:left="-851" w:firstLine="851"/>
        <w:jc w:val="both"/>
        <w:rPr>
          <w:rFonts w:ascii="Sylfaen" w:hAnsi="Sylfaen"/>
          <w:i/>
          <w:sz w:val="22"/>
          <w:szCs w:val="22"/>
          <w:lang w:val="hy-AM"/>
        </w:rPr>
      </w:pPr>
      <w:r w:rsidRPr="00D447CA">
        <w:rPr>
          <w:i/>
          <w:sz w:val="22"/>
          <w:szCs w:val="22"/>
          <w:lang w:val="hy-AM"/>
        </w:rPr>
        <w:t xml:space="preserve">     </w:t>
      </w:r>
      <w:r w:rsidRPr="00D447CA">
        <w:rPr>
          <w:rFonts w:ascii="Sylfaen" w:hAnsi="Sylfaen"/>
          <w:i/>
          <w:sz w:val="22"/>
          <w:szCs w:val="22"/>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   հոդվածներով,  </w:t>
      </w:r>
    </w:p>
    <w:p w:rsidR="007A4346" w:rsidRPr="002451DE" w:rsidRDefault="007A4346" w:rsidP="007A4346">
      <w:pPr>
        <w:rPr>
          <w:rFonts w:ascii="Sylfaen" w:hAnsi="Sylfaen"/>
          <w:i/>
          <w:lang w:val="hy-AM"/>
        </w:rPr>
      </w:pPr>
    </w:p>
    <w:p w:rsidR="007A4346" w:rsidRPr="00B97B84" w:rsidRDefault="00B97B84" w:rsidP="007A4346">
      <w:pPr>
        <w:ind w:left="-851" w:firstLine="851"/>
        <w:jc w:val="center"/>
        <w:rPr>
          <w:rFonts w:ascii="Sylfaen" w:hAnsi="Sylfaen"/>
          <w:i/>
          <w:sz w:val="40"/>
          <w:szCs w:val="40"/>
          <w:lang w:val="hy-AM"/>
        </w:rPr>
      </w:pPr>
      <w:r>
        <w:rPr>
          <w:rFonts w:ascii="Sylfaen" w:hAnsi="Sylfaen"/>
          <w:i/>
          <w:sz w:val="40"/>
          <w:szCs w:val="40"/>
          <w:lang w:val="hy-AM"/>
        </w:rPr>
        <w:t>Ո Ր Ո Շ Ե Ց Ի</w:t>
      </w:r>
    </w:p>
    <w:p w:rsidR="007A4346" w:rsidRDefault="007A4346" w:rsidP="007A4346">
      <w:pPr>
        <w:ind w:left="-851" w:firstLine="851"/>
        <w:jc w:val="both"/>
        <w:rPr>
          <w:rFonts w:ascii="Sylfaen" w:hAnsi="Sylfaen"/>
          <w:i/>
          <w:sz w:val="22"/>
          <w:szCs w:val="22"/>
          <w:lang w:val="hy-AM"/>
        </w:rPr>
      </w:pPr>
    </w:p>
    <w:p w:rsidR="007A4346" w:rsidRPr="00D447CA" w:rsidRDefault="007A4346" w:rsidP="007A4346">
      <w:pPr>
        <w:ind w:left="-851" w:firstLine="851"/>
        <w:jc w:val="both"/>
        <w:rPr>
          <w:rFonts w:ascii="Sylfaen" w:hAnsi="Sylfaen"/>
          <w:i/>
          <w:sz w:val="22"/>
          <w:szCs w:val="22"/>
          <w:lang w:val="hy-AM"/>
        </w:rPr>
      </w:pPr>
      <w:r>
        <w:rPr>
          <w:rFonts w:ascii="Sylfaen" w:hAnsi="Sylfaen"/>
          <w:i/>
          <w:sz w:val="22"/>
          <w:szCs w:val="22"/>
          <w:lang w:val="hy-AM"/>
        </w:rPr>
        <w:t>Կասեցնել   06.02.2015թ.-ին   վերսկսված</w:t>
      </w:r>
      <w:r w:rsidR="00C83393" w:rsidRPr="00C83393">
        <w:rPr>
          <w:rFonts w:ascii="Sylfaen" w:hAnsi="Sylfaen"/>
          <w:i/>
          <w:sz w:val="22"/>
          <w:szCs w:val="22"/>
          <w:lang w:val="hy-AM"/>
        </w:rPr>
        <w:t xml:space="preserve"> </w:t>
      </w:r>
      <w:r>
        <w:rPr>
          <w:rFonts w:ascii="Sylfaen" w:hAnsi="Sylfaen"/>
          <w:i/>
          <w:sz w:val="22"/>
          <w:szCs w:val="22"/>
          <w:lang w:val="hy-AM"/>
        </w:rPr>
        <w:t>թիվ   06-1065/15</w:t>
      </w:r>
      <w:r w:rsidRPr="00D447CA">
        <w:rPr>
          <w:rFonts w:ascii="Sylfaen" w:hAnsi="Sylfaen"/>
          <w:i/>
          <w:sz w:val="22"/>
          <w:szCs w:val="22"/>
          <w:lang w:val="hy-AM"/>
        </w:rPr>
        <w:t xml:space="preserve">   կատարողական   վարույթը՝  60-օրյա   ժամկետով։</w:t>
      </w:r>
    </w:p>
    <w:p w:rsidR="007A4346" w:rsidRPr="00D447CA"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7A4346" w:rsidRPr="00D447CA"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 xml:space="preserve">Սույն   որոշումը  երկու  աշխատանքային   օրվա    ընթացքում   հրապարակել  </w:t>
      </w:r>
      <w:hyperlink r:id="rId4" w:history="1">
        <w:r w:rsidRPr="00D447CA">
          <w:rPr>
            <w:rStyle w:val="Hyperlink"/>
            <w:rFonts w:ascii="Sylfaen" w:hAnsi="Sylfaen"/>
            <w:i/>
            <w:sz w:val="22"/>
            <w:szCs w:val="22"/>
            <w:lang w:val="hy-AM"/>
          </w:rPr>
          <w:t>www.azdarar.am</w:t>
        </w:r>
      </w:hyperlink>
      <w:r w:rsidRPr="00D447CA">
        <w:rPr>
          <w:rFonts w:ascii="Sylfaen" w:hAnsi="Sylfaen"/>
          <w:i/>
          <w:sz w:val="22"/>
          <w:szCs w:val="22"/>
          <w:lang w:val="hy-AM"/>
        </w:rPr>
        <w:t xml:space="preserve">  ինտերնետային   կայքում։</w:t>
      </w:r>
    </w:p>
    <w:p w:rsidR="007A4346" w:rsidRPr="00D447CA" w:rsidRDefault="007A4346" w:rsidP="007A4346">
      <w:pPr>
        <w:ind w:left="-851" w:firstLine="851"/>
        <w:jc w:val="both"/>
        <w:rPr>
          <w:i/>
          <w:sz w:val="22"/>
          <w:szCs w:val="22"/>
          <w:lang w:val="hy-AM"/>
        </w:rPr>
      </w:pPr>
      <w:r w:rsidRPr="00D447CA">
        <w:rPr>
          <w:rFonts w:ascii="Sylfaen" w:hAnsi="Sylfaen"/>
          <w:i/>
          <w:sz w:val="22"/>
          <w:szCs w:val="22"/>
          <w:lang w:val="hy-AM"/>
        </w:rPr>
        <w:t>Որոշման պատճեն ուղարկել կողմերին։</w:t>
      </w:r>
    </w:p>
    <w:p w:rsidR="007A4346" w:rsidRPr="00D447CA"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7A4346" w:rsidRPr="00D447CA" w:rsidRDefault="007A4346" w:rsidP="007A4346">
      <w:pPr>
        <w:ind w:left="-851" w:firstLine="851"/>
        <w:jc w:val="both"/>
        <w:rPr>
          <w:rFonts w:ascii="Sylfaen" w:hAnsi="Sylfaen"/>
          <w:i/>
          <w:sz w:val="22"/>
          <w:szCs w:val="22"/>
          <w:lang w:val="hy-AM"/>
        </w:rPr>
      </w:pPr>
      <w:r w:rsidRPr="00D447CA">
        <w:rPr>
          <w:rFonts w:ascii="Sylfaen" w:hAnsi="Sylfaen"/>
          <w:i/>
          <w:sz w:val="22"/>
          <w:szCs w:val="22"/>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7A4346" w:rsidRDefault="007A4346" w:rsidP="007A4346">
      <w:pPr>
        <w:rPr>
          <w:rFonts w:ascii="Sylfaen" w:hAnsi="Sylfaen"/>
          <w:b/>
          <w:i/>
          <w:lang w:val="hy-AM"/>
        </w:rPr>
      </w:pPr>
    </w:p>
    <w:p w:rsidR="007A4346" w:rsidRPr="001746A9" w:rsidRDefault="007A4346" w:rsidP="007A4346">
      <w:pPr>
        <w:rPr>
          <w:rFonts w:ascii="Sylfaen" w:hAnsi="Sylfaen"/>
          <w:b/>
          <w:i/>
          <w:lang w:val="hy-AM"/>
        </w:rPr>
      </w:pPr>
      <w:r w:rsidRPr="00D04E36">
        <w:rPr>
          <w:rFonts w:ascii="Sylfaen" w:hAnsi="Sylfaen"/>
          <w:b/>
          <w:i/>
          <w:lang w:val="hy-AM"/>
        </w:rPr>
        <w:t>Հարկադիր կատարող</w:t>
      </w:r>
      <w:r>
        <w:rPr>
          <w:rFonts w:ascii="Sylfaen" w:hAnsi="Sylfaen"/>
          <w:b/>
          <w:i/>
          <w:lang w:val="hy-AM"/>
        </w:rPr>
        <w:t>՝</w:t>
      </w:r>
      <w:r w:rsidRPr="00D04E36">
        <w:rPr>
          <w:rFonts w:ascii="Sylfaen" w:hAnsi="Sylfaen"/>
          <w:b/>
          <w:i/>
          <w:lang w:val="hy-AM"/>
        </w:rPr>
        <w:t xml:space="preserve">  </w:t>
      </w:r>
      <w:r>
        <w:rPr>
          <w:rFonts w:ascii="Sylfaen" w:hAnsi="Sylfaen"/>
          <w:b/>
          <w:i/>
          <w:lang w:val="en-US"/>
        </w:rPr>
        <w:t xml:space="preserve">                                   </w:t>
      </w:r>
      <w:r w:rsidRPr="00D04E36">
        <w:rPr>
          <w:rFonts w:ascii="Sylfaen" w:hAnsi="Sylfaen"/>
          <w:b/>
          <w:i/>
          <w:lang w:val="hy-AM"/>
        </w:rPr>
        <w:t xml:space="preserve"> </w:t>
      </w:r>
      <w:r>
        <w:rPr>
          <w:rFonts w:ascii="Sylfaen" w:hAnsi="Sylfaen"/>
          <w:b/>
          <w:i/>
          <w:lang w:val="hy-AM"/>
        </w:rPr>
        <w:t xml:space="preserve">                              </w:t>
      </w:r>
      <w:r w:rsidRPr="00D04E36">
        <w:rPr>
          <w:rFonts w:ascii="Sylfaen" w:hAnsi="Sylfaen"/>
          <w:b/>
          <w:i/>
          <w:lang w:val="hy-AM"/>
        </w:rPr>
        <w:t xml:space="preserve"> Դ. Մատինյան  </w:t>
      </w:r>
    </w:p>
    <w:p w:rsidR="00C67D6B" w:rsidRDefault="00C67D6B"/>
    <w:sectPr w:rsidR="00C67D6B" w:rsidSect="006D2E56">
      <w:pgSz w:w="11906" w:h="16838"/>
      <w:pgMar w:top="426" w:right="850"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4346"/>
    <w:rsid w:val="007A4346"/>
    <w:rsid w:val="00B77767"/>
    <w:rsid w:val="00B97B84"/>
    <w:rsid w:val="00C67D6B"/>
    <w:rsid w:val="00C83393"/>
    <w:rsid w:val="00EE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46"/>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Corporation</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4</cp:revision>
  <dcterms:created xsi:type="dcterms:W3CDTF">2015-06-03T07:13:00Z</dcterms:created>
  <dcterms:modified xsi:type="dcterms:W3CDTF">2015-06-03T10:25:00Z</dcterms:modified>
</cp:coreProperties>
</file>