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27" w:rsidRPr="00A960CA" w:rsidRDefault="00A960CA" w:rsidP="006B3127">
      <w:pPr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ՈՐՈՇՈՒՄ</w:t>
      </w:r>
    </w:p>
    <w:p w:rsidR="006B3127" w:rsidRPr="0024720D" w:rsidRDefault="006B3127" w:rsidP="006B3127">
      <w:pPr>
        <w:ind w:left="-851" w:firstLine="851"/>
        <w:jc w:val="center"/>
        <w:rPr>
          <w:i/>
          <w:sz w:val="26"/>
          <w:szCs w:val="26"/>
          <w:lang w:val="hy-AM"/>
        </w:rPr>
      </w:pPr>
    </w:p>
    <w:p w:rsidR="006B3127" w:rsidRDefault="006B3127" w:rsidP="006B3127">
      <w:pPr>
        <w:ind w:left="-851" w:firstLine="851"/>
        <w:jc w:val="center"/>
        <w:outlineLvl w:val="0"/>
        <w:rPr>
          <w:rFonts w:ascii="Sylfaen" w:hAnsi="Sylfaen"/>
          <w:b/>
          <w:i/>
          <w:sz w:val="32"/>
          <w:szCs w:val="32"/>
          <w:lang w:val="hy-AM"/>
        </w:rPr>
      </w:pPr>
      <w:r>
        <w:rPr>
          <w:rFonts w:ascii="Sylfaen" w:hAnsi="Sylfaen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6B3127" w:rsidRDefault="006B3127" w:rsidP="006B3127">
      <w:pPr>
        <w:ind w:left="-851" w:firstLine="851"/>
        <w:jc w:val="center"/>
        <w:rPr>
          <w:rFonts w:ascii="Sylfaen" w:hAnsi="Sylfaen"/>
          <w:b/>
          <w:i/>
          <w:sz w:val="32"/>
          <w:szCs w:val="32"/>
          <w:lang w:val="hy-AM"/>
        </w:rPr>
      </w:pPr>
    </w:p>
    <w:p w:rsidR="006B3127" w:rsidRPr="00D90777" w:rsidRDefault="006B3127" w:rsidP="006B3127">
      <w:pPr>
        <w:ind w:left="-851" w:firstLine="851"/>
        <w:jc w:val="center"/>
        <w:rPr>
          <w:rFonts w:ascii="Sylfaen" w:hAnsi="Sylfaen"/>
          <w:b/>
          <w:i/>
          <w:sz w:val="26"/>
          <w:szCs w:val="26"/>
          <w:lang w:val="hy-AM"/>
        </w:rPr>
      </w:pPr>
      <w:r>
        <w:rPr>
          <w:rFonts w:ascii="Sylfaen" w:hAnsi="Sylfaen"/>
          <w:b/>
          <w:i/>
          <w:sz w:val="26"/>
          <w:szCs w:val="26"/>
          <w:lang w:val="hy-AM"/>
        </w:rPr>
        <w:t xml:space="preserve">« 12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>»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Հունիս   2015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թ.       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          ք. Վանաձոր</w:t>
      </w:r>
    </w:p>
    <w:p w:rsidR="006B3127" w:rsidRPr="00BD318A" w:rsidRDefault="006B3127" w:rsidP="006B3127">
      <w:pPr>
        <w:ind w:left="-851" w:firstLine="851"/>
        <w:jc w:val="both"/>
        <w:rPr>
          <w:rFonts w:ascii="Sylfaen" w:hAnsi="Sylfaen"/>
          <w:b/>
          <w:i/>
          <w:lang w:val="hy-AM"/>
        </w:rPr>
      </w:pPr>
    </w:p>
    <w:p w:rsidR="006B3127" w:rsidRPr="00CD0DC1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ՀՀ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ԱՆ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ԴԱՀԿ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ապահովող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ծառայության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Լոռու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մարզային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բաժնի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հարկադիր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կատարող, արդարադատության ավագ լեյտենանտ Դ.Մատինյա</w:t>
      </w:r>
      <w:r>
        <w:rPr>
          <w:rFonts w:ascii="Sylfaen" w:hAnsi="Sylfaen"/>
          <w:i/>
          <w:lang w:val="hy-AM"/>
        </w:rPr>
        <w:t>նս,  ուսումնասիրելով 04.02.15</w:t>
      </w:r>
      <w:r w:rsidRPr="00CD0DC1">
        <w:rPr>
          <w:rFonts w:ascii="Sylfaen" w:hAnsi="Sylfaen"/>
          <w:i/>
          <w:lang w:val="hy-AM"/>
        </w:rPr>
        <w:t xml:space="preserve">թ.-ին   </w:t>
      </w:r>
      <w:r>
        <w:rPr>
          <w:rFonts w:ascii="Sylfaen" w:hAnsi="Sylfaen"/>
          <w:i/>
          <w:lang w:val="hy-AM"/>
        </w:rPr>
        <w:t xml:space="preserve">վարույթ  ընդունված </w:t>
      </w:r>
      <w:r w:rsidRPr="00CD0DC1">
        <w:rPr>
          <w:rFonts w:ascii="Sylfaen" w:hAnsi="Sylfaen"/>
          <w:i/>
          <w:lang w:val="hy-AM"/>
        </w:rPr>
        <w:t xml:space="preserve">   թիվ </w:t>
      </w:r>
      <w:r w:rsidRPr="00CD0DC1">
        <w:rPr>
          <w:i/>
          <w:lang w:val="hy-AM"/>
        </w:rPr>
        <w:t xml:space="preserve"> 06-</w:t>
      </w:r>
      <w:r>
        <w:rPr>
          <w:rFonts w:ascii="Sylfaen" w:hAnsi="Sylfaen"/>
          <w:i/>
          <w:lang w:val="hy-AM"/>
        </w:rPr>
        <w:t>873/15</w:t>
      </w:r>
      <w:r w:rsidRPr="00CD0DC1">
        <w:rPr>
          <w:rFonts w:ascii="Sylfaen" w:hAnsi="Sylfaen"/>
          <w:i/>
          <w:lang w:val="hy-AM"/>
        </w:rPr>
        <w:t xml:space="preserve">   կատ</w:t>
      </w:r>
      <w:r w:rsidR="00A960CA">
        <w:rPr>
          <w:rFonts w:ascii="Sylfaen" w:hAnsi="Sylfaen"/>
          <w:i/>
          <w:lang w:val="hy-AM"/>
        </w:rPr>
        <w:t>արողական   վարույթի    նյութերը.</w:t>
      </w:r>
    </w:p>
    <w:p w:rsidR="006B3127" w:rsidRPr="00CD0DC1" w:rsidRDefault="006B3127" w:rsidP="006B3127">
      <w:pPr>
        <w:spacing w:line="276" w:lineRule="auto"/>
        <w:ind w:left="-851" w:firstLine="851"/>
        <w:jc w:val="center"/>
        <w:rPr>
          <w:rFonts w:ascii="Sylfaen" w:hAnsi="Sylfaen"/>
          <w:b/>
          <w:i/>
          <w:lang w:val="hy-AM"/>
        </w:rPr>
      </w:pPr>
    </w:p>
    <w:p w:rsidR="006B3127" w:rsidRPr="00D447CA" w:rsidRDefault="006B3127" w:rsidP="006B3127">
      <w:pPr>
        <w:spacing w:line="276" w:lineRule="auto"/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Պ Ա Ր Զ Ե Ց Ի</w:t>
      </w:r>
    </w:p>
    <w:p w:rsidR="006B3127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</w:p>
    <w:p w:rsidR="006B3127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 xml:space="preserve">ՀՀ   </w:t>
      </w:r>
      <w:r>
        <w:rPr>
          <w:rFonts w:ascii="Sylfaen" w:hAnsi="Sylfaen"/>
          <w:i/>
          <w:lang w:val="hy-AM"/>
        </w:rPr>
        <w:t xml:space="preserve">Երևան  քաղաքի   Արաբկիր  և   Քանաքեռ-Զեյթուն  վարչական   շրջանների </w:t>
      </w:r>
      <w:r w:rsidRPr="00CD0DC1">
        <w:rPr>
          <w:rFonts w:ascii="Sylfaen" w:hAnsi="Sylfaen"/>
          <w:i/>
          <w:lang w:val="hy-AM"/>
        </w:rPr>
        <w:t xml:space="preserve">    ընդհանուր   իրավասության </w:t>
      </w:r>
      <w:r>
        <w:rPr>
          <w:rFonts w:ascii="Sylfaen" w:hAnsi="Sylfaen"/>
          <w:i/>
          <w:lang w:val="hy-AM"/>
        </w:rPr>
        <w:t xml:space="preserve"> առաջին  ատյանի  դատարանի  կողմից  05.06</w:t>
      </w:r>
      <w:r w:rsidRPr="00CD0DC1">
        <w:rPr>
          <w:rFonts w:ascii="Sylfaen" w:hAnsi="Sylfaen"/>
          <w:i/>
          <w:lang w:val="hy-AM"/>
        </w:rPr>
        <w:t xml:space="preserve">.14թ.   տրված   թիվ    </w:t>
      </w:r>
      <w:r>
        <w:rPr>
          <w:rFonts w:ascii="Sylfaen" w:hAnsi="Sylfaen"/>
          <w:i/>
          <w:lang w:val="hy-AM"/>
        </w:rPr>
        <w:t>ԵԱՔԴ 0555/02/14</w:t>
      </w:r>
      <w:r w:rsidRPr="00CD0DC1">
        <w:rPr>
          <w:rFonts w:ascii="Sylfaen" w:hAnsi="Sylfaen"/>
          <w:i/>
          <w:lang w:val="hy-AM"/>
        </w:rPr>
        <w:t xml:space="preserve">    կատարողական  թերթի  համաձայն   պետք է՝  </w:t>
      </w:r>
      <w:r>
        <w:rPr>
          <w:rFonts w:ascii="Sylfaen" w:hAnsi="Sylfaen"/>
          <w:i/>
          <w:lang w:val="hy-AM"/>
        </w:rPr>
        <w:t>Հովսեփ  Հենրիկի   Հովհաննիսյանից  հօգուտ   Գագիկ   Մարգարյանի   բռնագանձել  680.000   ՀՀ  դրամ։</w:t>
      </w:r>
    </w:p>
    <w:p w:rsidR="006B3127" w:rsidRPr="00CD0DC1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Սկսած  26.10.2013թ.-ից  մինչև  գումարը  հայցվոր   Գագիկ   Մարգարյանին  վերադարձնելու  օրը՝ 680.000   ՀՀ  դրամի   վրա   հաշվարկել   ըստ   համապատասխան   ժամանակահատվածների   համար   ՀՀ  Կենտրոնական   բանկի   սահմանած  բանկային   տոկոսի   հաշվարկային   դրույքները  և  այն   բռնագանձել   պատասխանող   Հովսեփ   Հովհաննիսյանից   հօգուտ   հայցվոր   Գագիկ   Մարգարյանի։</w:t>
      </w:r>
    </w:p>
    <w:p w:rsidR="006B3127" w:rsidRPr="00CD0DC1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6B3127" w:rsidRPr="00CD0DC1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6B3127" w:rsidRPr="006B3127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i/>
          <w:lang w:val="hy-AM"/>
        </w:rPr>
        <w:t xml:space="preserve">     </w:t>
      </w:r>
      <w:r w:rsidRPr="00CD0DC1">
        <w:rPr>
          <w:rFonts w:ascii="Sylfaen" w:hAnsi="Sylfaen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</w:t>
      </w:r>
      <w:r w:rsidR="00A960CA">
        <w:rPr>
          <w:rFonts w:ascii="Sylfaen" w:hAnsi="Sylfaen"/>
          <w:i/>
          <w:lang w:val="hy-AM"/>
        </w:rPr>
        <w:t xml:space="preserve">   կետով  և  39   հոդվածներով.</w:t>
      </w:r>
    </w:p>
    <w:p w:rsidR="006B3127" w:rsidRPr="00CD0DC1" w:rsidRDefault="006B3127" w:rsidP="006B3127">
      <w:pPr>
        <w:ind w:left="-851" w:firstLine="851"/>
        <w:jc w:val="center"/>
        <w:rPr>
          <w:rFonts w:ascii="Sylfaen" w:hAnsi="Sylfaen"/>
          <w:i/>
          <w:lang w:val="hy-AM"/>
        </w:rPr>
      </w:pPr>
    </w:p>
    <w:p w:rsidR="006B3127" w:rsidRPr="00A960CA" w:rsidRDefault="00A960CA" w:rsidP="006B3127">
      <w:pPr>
        <w:ind w:left="-851" w:firstLine="851"/>
        <w:jc w:val="center"/>
        <w:rPr>
          <w:rFonts w:ascii="Sylfaen" w:hAnsi="Sylfaen"/>
          <w:i/>
          <w:sz w:val="40"/>
          <w:szCs w:val="40"/>
          <w:lang w:val="hy-AM"/>
        </w:rPr>
      </w:pPr>
      <w:r>
        <w:rPr>
          <w:rFonts w:ascii="Sylfaen" w:hAnsi="Sylfaen"/>
          <w:i/>
          <w:sz w:val="40"/>
          <w:szCs w:val="40"/>
          <w:lang w:val="hy-AM"/>
        </w:rPr>
        <w:t>Ո Ր Ո Շ Ե Ց Ի</w:t>
      </w:r>
    </w:p>
    <w:p w:rsidR="006B3127" w:rsidRDefault="006B3127" w:rsidP="006B3127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6B3127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</w:p>
    <w:p w:rsidR="006B3127" w:rsidRPr="00CD0DC1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Կասեցնել   04.02.2015</w:t>
      </w:r>
      <w:r w:rsidRPr="00CD0DC1">
        <w:rPr>
          <w:rFonts w:ascii="Sylfaen" w:hAnsi="Sylfaen"/>
          <w:i/>
          <w:lang w:val="hy-AM"/>
        </w:rPr>
        <w:t xml:space="preserve">թ.-ին   </w:t>
      </w:r>
      <w:r>
        <w:rPr>
          <w:rFonts w:ascii="Sylfaen" w:hAnsi="Sylfaen"/>
          <w:i/>
          <w:lang w:val="hy-AM"/>
        </w:rPr>
        <w:t xml:space="preserve">վարույթ  ընդունված </w:t>
      </w:r>
      <w:r w:rsidRPr="00CD0DC1">
        <w:rPr>
          <w:rFonts w:ascii="Sylfaen" w:hAnsi="Sylfaen"/>
          <w:i/>
          <w:lang w:val="hy-AM"/>
        </w:rPr>
        <w:t xml:space="preserve">   թիվ </w:t>
      </w:r>
      <w:r w:rsidRPr="00CD0DC1">
        <w:rPr>
          <w:i/>
          <w:lang w:val="hy-AM"/>
        </w:rPr>
        <w:t xml:space="preserve"> 06-</w:t>
      </w:r>
      <w:r>
        <w:rPr>
          <w:rFonts w:ascii="Sylfaen" w:hAnsi="Sylfaen"/>
          <w:i/>
          <w:lang w:val="hy-AM"/>
        </w:rPr>
        <w:t>873/15</w:t>
      </w:r>
      <w:r w:rsidRPr="00CD0DC1">
        <w:rPr>
          <w:rFonts w:ascii="Sylfaen" w:hAnsi="Sylfaen"/>
          <w:i/>
          <w:lang w:val="hy-AM"/>
        </w:rPr>
        <w:t xml:space="preserve">   կատարողական   վարույթը՝  60-օրյա   ժամկետով։</w:t>
      </w:r>
    </w:p>
    <w:p w:rsidR="006B3127" w:rsidRPr="00CD0DC1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6B3127" w:rsidRPr="00CD0DC1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CD0DC1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CD0DC1">
        <w:rPr>
          <w:rFonts w:ascii="Sylfaen" w:hAnsi="Sylfaen"/>
          <w:i/>
          <w:lang w:val="hy-AM"/>
        </w:rPr>
        <w:t xml:space="preserve">  ինտերնետային   կայքում։</w:t>
      </w:r>
    </w:p>
    <w:p w:rsidR="006B3127" w:rsidRPr="00CD0DC1" w:rsidRDefault="006B3127" w:rsidP="006B3127">
      <w:pPr>
        <w:ind w:left="-851" w:firstLine="851"/>
        <w:jc w:val="both"/>
        <w:rPr>
          <w:i/>
          <w:lang w:val="hy-AM"/>
        </w:rPr>
      </w:pPr>
      <w:r w:rsidRPr="00CD0DC1">
        <w:rPr>
          <w:rFonts w:ascii="Sylfaen" w:hAnsi="Sylfaen"/>
          <w:i/>
          <w:lang w:val="hy-AM"/>
        </w:rPr>
        <w:t>Որոշման պատճեն ուղարկել կողմերին։</w:t>
      </w:r>
    </w:p>
    <w:p w:rsidR="006B3127" w:rsidRPr="00CD0DC1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6B3127" w:rsidRPr="0012217E" w:rsidRDefault="006B3127" w:rsidP="006B3127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6B3127" w:rsidRDefault="006B3127" w:rsidP="006B3127">
      <w:pPr>
        <w:rPr>
          <w:rFonts w:ascii="Sylfaen" w:hAnsi="Sylfaen"/>
          <w:b/>
          <w:i/>
          <w:lang w:val="hy-AM"/>
        </w:rPr>
      </w:pPr>
    </w:p>
    <w:p w:rsidR="006B3127" w:rsidRPr="00020146" w:rsidRDefault="006B3127" w:rsidP="006B3127">
      <w:pPr>
        <w:rPr>
          <w:rFonts w:ascii="Sylfaen" w:hAnsi="Sylfaen"/>
          <w:b/>
          <w:i/>
          <w:lang w:val="hy-AM"/>
        </w:rPr>
      </w:pPr>
      <w:r w:rsidRPr="00D04E36">
        <w:rPr>
          <w:rFonts w:ascii="Sylfaen" w:hAnsi="Sylfaen"/>
          <w:b/>
          <w:i/>
          <w:lang w:val="hy-AM"/>
        </w:rPr>
        <w:t>Հարկադիր կատարող</w:t>
      </w:r>
      <w:r>
        <w:rPr>
          <w:rFonts w:ascii="Sylfaen" w:hAnsi="Sylfaen"/>
          <w:b/>
          <w:i/>
          <w:lang w:val="hy-AM"/>
        </w:rPr>
        <w:t>՝</w:t>
      </w:r>
      <w:r w:rsidRPr="00D04E36">
        <w:rPr>
          <w:rFonts w:ascii="Sylfaen" w:hAnsi="Sylfaen"/>
          <w:b/>
          <w:i/>
          <w:lang w:val="hy-AM"/>
        </w:rPr>
        <w:t xml:space="preserve">                                 </w:t>
      </w:r>
      <w:r>
        <w:rPr>
          <w:rFonts w:ascii="Sylfaen" w:hAnsi="Sylfaen"/>
          <w:b/>
          <w:i/>
          <w:lang w:val="hy-AM"/>
        </w:rPr>
        <w:t xml:space="preserve">                    </w:t>
      </w:r>
      <w:r w:rsidRPr="00D04E36">
        <w:rPr>
          <w:rFonts w:ascii="Sylfaen" w:hAnsi="Sylfaen"/>
          <w:b/>
          <w:i/>
          <w:lang w:val="hy-AM"/>
        </w:rPr>
        <w:t xml:space="preserve">  Դ. Մատինյան                                    </w:t>
      </w:r>
      <w:r>
        <w:rPr>
          <w:rFonts w:ascii="Sylfaen" w:hAnsi="Sylfaen"/>
          <w:b/>
          <w:i/>
          <w:lang w:val="hy-AM"/>
        </w:rPr>
        <w:t xml:space="preserve">               </w:t>
      </w:r>
    </w:p>
    <w:p w:rsidR="00EA2849" w:rsidRDefault="00EA2849"/>
    <w:sectPr w:rsidR="00EA2849" w:rsidSect="006B3127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127"/>
    <w:rsid w:val="000979CA"/>
    <w:rsid w:val="006B3127"/>
    <w:rsid w:val="00A960CA"/>
    <w:rsid w:val="00EA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2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Company>Corporation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2</cp:revision>
  <dcterms:created xsi:type="dcterms:W3CDTF">2015-06-12T08:37:00Z</dcterms:created>
  <dcterms:modified xsi:type="dcterms:W3CDTF">2015-06-12T08:48:00Z</dcterms:modified>
</cp:coreProperties>
</file>