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F7" w:rsidRDefault="008422F7" w:rsidP="008422F7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C10352" w:rsidRDefault="00C10352" w:rsidP="00C10352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C10352" w:rsidRPr="0052101C" w:rsidRDefault="00C10352" w:rsidP="00C10352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C10352" w:rsidRDefault="00C10352" w:rsidP="00C10352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C10352" w:rsidRPr="0052101C" w:rsidRDefault="00C10352" w:rsidP="00C10352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C10352" w:rsidRPr="009B2B1E" w:rsidRDefault="00C10352" w:rsidP="00C10352">
      <w:pPr>
        <w:ind w:right="-1" w:firstLine="709"/>
        <w:jc w:val="center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>06.07.2015թ.</w:t>
      </w:r>
      <w:r w:rsidRPr="009B2B1E">
        <w:rPr>
          <w:rFonts w:ascii="Arial Unicode" w:hAnsi="Arial Unicode"/>
          <w:sz w:val="20"/>
          <w:lang w:val="hy-AM"/>
        </w:rPr>
        <w:tab/>
      </w:r>
      <w:r w:rsidRPr="009B2B1E">
        <w:rPr>
          <w:rFonts w:ascii="Arial Unicode" w:hAnsi="Arial Unicode"/>
          <w:sz w:val="20"/>
          <w:lang w:val="hy-AM"/>
        </w:rPr>
        <w:tab/>
      </w:r>
      <w:r w:rsidRPr="009B2B1E">
        <w:rPr>
          <w:rFonts w:ascii="Arial Unicode" w:hAnsi="Arial Unicode"/>
          <w:sz w:val="20"/>
          <w:lang w:val="hy-AM"/>
        </w:rPr>
        <w:tab/>
        <w:t xml:space="preserve">          </w:t>
      </w:r>
      <w:r w:rsidRPr="009B2B1E">
        <w:rPr>
          <w:rFonts w:ascii="Arial Unicode" w:hAnsi="Arial Unicode"/>
          <w:sz w:val="20"/>
          <w:lang w:val="hy-AM"/>
        </w:rPr>
        <w:tab/>
        <w:t xml:space="preserve">       </w:t>
      </w:r>
      <w:r w:rsidRPr="009B2B1E">
        <w:rPr>
          <w:rFonts w:ascii="Arial Unicode" w:hAnsi="Arial Unicode"/>
          <w:sz w:val="20"/>
          <w:lang w:val="hy-AM"/>
        </w:rPr>
        <w:tab/>
        <w:t xml:space="preserve">                                 </w:t>
      </w:r>
      <w:r w:rsidRPr="009B2B1E">
        <w:rPr>
          <w:rFonts w:ascii="Arial Unicode" w:hAnsi="Arial Unicode"/>
          <w:sz w:val="20"/>
          <w:lang w:val="hy-AM"/>
        </w:rPr>
        <w:tab/>
      </w:r>
      <w:r w:rsidRPr="009B2B1E">
        <w:rPr>
          <w:rFonts w:ascii="Arial Unicode" w:hAnsi="Arial Unicode"/>
          <w:sz w:val="20"/>
          <w:lang w:val="hy-AM"/>
        </w:rPr>
        <w:tab/>
        <w:t xml:space="preserve">   ք.Երևան</w:t>
      </w:r>
    </w:p>
    <w:p w:rsidR="00C10352" w:rsidRPr="009B2B1E" w:rsidRDefault="00C10352" w:rsidP="00C10352">
      <w:pPr>
        <w:ind w:right="-1" w:firstLine="709"/>
        <w:jc w:val="both"/>
        <w:rPr>
          <w:rFonts w:ascii="Arial Unicode" w:hAnsi="Arial Unicode"/>
          <w:sz w:val="20"/>
          <w:lang w:val="hy-AM"/>
        </w:rPr>
      </w:pPr>
    </w:p>
    <w:p w:rsidR="00C10352" w:rsidRPr="009B2B1E" w:rsidRDefault="00C10352" w:rsidP="00C10352">
      <w:pPr>
        <w:ind w:right="-1" w:firstLine="709"/>
        <w:jc w:val="both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>ԴԱՀԿ ծառայության Երևան քաղաքի Աջափնյակ և Դավթաշեն բաժնի ավագ հարկադիր կատարող արդարադատության կապիտան Գևորգ Տեր-Ղազարյանս ուսումնասիրելով 06.07.2015թ. վերսկսված թիվ 01/06-454</w:t>
      </w:r>
      <w:r>
        <w:rPr>
          <w:rFonts w:ascii="Sylfaen" w:hAnsi="Sylfaen"/>
          <w:sz w:val="20"/>
          <w:lang w:val="hy-AM"/>
        </w:rPr>
        <w:t>0</w:t>
      </w:r>
      <w:r w:rsidRPr="009B2B1E">
        <w:rPr>
          <w:rFonts w:ascii="Arial Unicode" w:hAnsi="Arial Unicode"/>
          <w:sz w:val="20"/>
          <w:lang w:val="hy-AM"/>
        </w:rPr>
        <w:t>/15 կատարողական վարույթի նյութերը</w:t>
      </w:r>
    </w:p>
    <w:p w:rsidR="00C10352" w:rsidRPr="009B2B1E" w:rsidRDefault="00C10352" w:rsidP="00C10352">
      <w:pPr>
        <w:ind w:right="-1" w:firstLine="709"/>
        <w:jc w:val="both"/>
        <w:rPr>
          <w:rFonts w:ascii="Sylfaen" w:hAnsi="Sylfaen"/>
          <w:sz w:val="22"/>
          <w:lang w:val="hy-AM"/>
        </w:rPr>
      </w:pPr>
    </w:p>
    <w:p w:rsidR="00C10352" w:rsidRPr="0052101C" w:rsidRDefault="00C10352" w:rsidP="00C10352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Պ  Ա  Ր  Զ  Ե  Ց  Ի</w:t>
      </w:r>
    </w:p>
    <w:p w:rsidR="00C10352" w:rsidRDefault="00C10352" w:rsidP="00C10352">
      <w:pPr>
        <w:pStyle w:val="BodyTextIndent"/>
        <w:spacing w:after="0"/>
        <w:ind w:left="0"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C10352" w:rsidRPr="00262E18" w:rsidRDefault="00C10352" w:rsidP="00C10352">
      <w:pPr>
        <w:pStyle w:val="BodyTextIndent"/>
        <w:spacing w:after="0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262E18">
        <w:rPr>
          <w:rFonts w:ascii="Arial Unicode" w:hAnsi="Arial Unicode"/>
          <w:sz w:val="20"/>
          <w:szCs w:val="20"/>
          <w:lang w:val="hy-AM"/>
        </w:rPr>
        <w:t>ՀՀ Երևան քաղաքի Աջափնյակ և Դավթաշեն վարչական շրջանների ընդհանուր իրավասության դատարանի կողմից 19.12.2013թ. տրված թիվ ԵԱԴԴ 1640/02/13 կատարողական թերթի համաձայն պետք է հայցագնի՝ 6.952.648,50 ՀՀ դրամի չափով արգելանք դնել պատասխանողներ Անուշ Շահրամանյանին սեփականության իրավունքով գույքի և դրամական միջոցների վրա:</w:t>
      </w:r>
    </w:p>
    <w:p w:rsidR="00C10352" w:rsidRPr="00262E18" w:rsidRDefault="00C10352" w:rsidP="00C10352">
      <w:pPr>
        <w:pStyle w:val="BodyTextIndent"/>
        <w:spacing w:after="0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262E18">
        <w:rPr>
          <w:rFonts w:ascii="Arial Unicode" w:hAnsi="Arial Unicode"/>
          <w:sz w:val="20"/>
          <w:szCs w:val="20"/>
          <w:lang w:val="hy-AM"/>
        </w:rPr>
        <w:t>02.07.2015թ. պահանջատեր «Արցախբանկ» ՓԲ ընկերությունը ԴԱՀԿ ծառայություն է ներկայացրել նույն դատարանի կողմից 26.05.2015թ. տրված թիվ ԵԱԴԴ 1640/02/13 կատարողական թերթը համաձայն որի պետք է՝ Անուշ Շահրամանյանից հօգուտ «Արցախբանկ» ՓԲԸ-ի բռնագանձել` 6952648.50 ՀՀ դրամ, մասնավորապես` վարկի մայր գումարի մնացորդ` 6351475 ՀՀ դրամ, որից ժամկետանց վարկի գումար` 526373 ՀՀ դրամ, ժամկետանց վարկի նկատմամբ հաշվարկված տույժեր` 7799 ՀՀ դրամ, վարկի գումարի նկատմամբ հաշվարկված տոկոս 548481.10 ՀՀ դրամ, ժամկետանց տոկոսի գումար` 489381.7 ՀՀ դրամ, ժամկետանց տոկոսի նկատմամբ հաշվարկված տույժեր` 44893.4 ՀՀ դրամ:</w:t>
      </w:r>
    </w:p>
    <w:p w:rsidR="00C10352" w:rsidRPr="00262E18" w:rsidRDefault="00C10352" w:rsidP="00C10352">
      <w:pPr>
        <w:pStyle w:val="BodyTextIndent"/>
        <w:spacing w:after="0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262E18">
        <w:rPr>
          <w:rFonts w:ascii="Arial Unicode" w:hAnsi="Arial Unicode"/>
          <w:sz w:val="20"/>
          <w:szCs w:val="20"/>
          <w:lang w:val="hy-AM"/>
        </w:rPr>
        <w:t>Պատասխանող Անուշ Շահրամանյանից հօգուտ «Արցախբանկ» ՓԲԸ-ի սկսած 03.12.2013թ. մինչև 18.09.2017թ. պայմանագրի անբաժանելի մասը կազմող հավելված 1-ով սահմանված ժամանակացույցի համաձայն յուրաքանչյուր ամսի 18-ին ժամկետանց դարձած և չվճարված վարկի պարտքի նկատմամբ մինչև սույն վճռի փաստացի կատարումը հաշվ</w:t>
      </w:r>
      <w:r w:rsidR="00C651B9">
        <w:rPr>
          <w:rFonts w:ascii="Arial Unicode" w:hAnsi="Arial Unicode"/>
          <w:sz w:val="20"/>
          <w:szCs w:val="20"/>
          <w:lang w:val="hy-AM"/>
        </w:rPr>
        <w:t>արկել և բռնագանձել տարեկան 16+6</w:t>
      </w:r>
      <w:r w:rsidR="00C651B9" w:rsidRPr="00C651B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262E18">
        <w:rPr>
          <w:rFonts w:ascii="Arial Unicode" w:hAnsi="Arial Unicode"/>
          <w:sz w:val="20"/>
          <w:szCs w:val="20"/>
          <w:lang w:val="hy-AM"/>
        </w:rPr>
        <w:t>տոկոս դրույքաչափով տոկոսներ:</w:t>
      </w:r>
      <w:r w:rsidRPr="00262E18">
        <w:rPr>
          <w:rFonts w:ascii="Arial Unicode" w:hAnsi="Arial Unicode"/>
          <w:sz w:val="20"/>
          <w:szCs w:val="20"/>
          <w:lang w:val="hy-AM"/>
        </w:rPr>
        <w:br/>
        <w:t>Պատասխանող Անուշ Շահրամանյանից հօգուտ ՙԱրցախբանկ՚ ՓԲԸ-ի սկսած 03.12.2013թ. մինչև 18.09.2017թ. պայմանագրի անբաժանելի մասը կազմող հավելված 1-ով սահմանված ժամանակացույցի համաձայն յուրաքանչյուր ամսի 18-ին ժամկետանց դարձած և չվճարված տոկոսների նկատմամբ մինչև սույն վճռի փաստացի կատարումը հաշվարկել և բռնագանձել տարեկան 36.5 տոկոսի չափով տույժ:</w:t>
      </w:r>
    </w:p>
    <w:p w:rsidR="00C10352" w:rsidRPr="00262E18" w:rsidRDefault="00C10352" w:rsidP="00C10352">
      <w:pPr>
        <w:pStyle w:val="BodyTextIndent"/>
        <w:spacing w:after="0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262E18">
        <w:rPr>
          <w:rFonts w:ascii="Arial Unicode" w:hAnsi="Arial Unicode"/>
          <w:sz w:val="20"/>
          <w:szCs w:val="20"/>
          <w:lang w:val="hy-AM"/>
        </w:rPr>
        <w:t>Պատասխանող Անուշ Շահրամանյանից հօգուտ «Արցախբանկ» ՓԲԸ-ի բռնագանձել 139053 ՀՀ դրամ, որպես հայցվորի կողմից նախապսե վճարված պետականտուրքի գումար:</w:t>
      </w:r>
    </w:p>
    <w:p w:rsidR="00C10352" w:rsidRPr="00262E18" w:rsidRDefault="00C10352" w:rsidP="00C10352">
      <w:pPr>
        <w:pStyle w:val="BodyTextIndent"/>
        <w:spacing w:after="0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262E18">
        <w:rPr>
          <w:rFonts w:ascii="Arial Unicode" w:hAnsi="Arial Unicode"/>
          <w:sz w:val="20"/>
          <w:szCs w:val="20"/>
          <w:lang w:val="hy-AM"/>
        </w:rPr>
        <w:t>Բռնագանձումը տարածել 18.09.2012թ. կնքված հաջորդող գրավի /հիփոթեքի/ պայմանագրով գրավադրված գույքի վրա:</w:t>
      </w:r>
    </w:p>
    <w:p w:rsidR="00C10352" w:rsidRPr="00262E18" w:rsidRDefault="00C10352" w:rsidP="00C10352">
      <w:pPr>
        <w:pStyle w:val="BodyTextIndent"/>
        <w:spacing w:after="0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262E18">
        <w:rPr>
          <w:rFonts w:ascii="Arial Unicode" w:hAnsi="Arial Unicode"/>
          <w:sz w:val="20"/>
          <w:szCs w:val="20"/>
          <w:lang w:val="hy-AM"/>
        </w:rPr>
        <w:t>Պարտապաններ Անուշ Շահրամանյանից բռնագանձել նաև բռնագանձման ենթակա գումարի 5 տոկոսը որպես կատարողական գործողությունների կատարաման ծախս:</w:t>
      </w:r>
    </w:p>
    <w:p w:rsidR="00C10352" w:rsidRPr="009B2B1E" w:rsidRDefault="00C10352" w:rsidP="00C10352">
      <w:pPr>
        <w:jc w:val="both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ab/>
        <w:t xml:space="preserve">Կատարողական վարույթով բռնագանձման վերաբերյալ վճռի հարկադիր կատարման ընթացքում պարտապան Անուշ Շահրամանյանի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C10352" w:rsidRPr="006F063B" w:rsidRDefault="00C10352" w:rsidP="00C10352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  <w:r w:rsidR="006F063B" w:rsidRPr="006F063B">
        <w:rPr>
          <w:rFonts w:ascii="Arial Unicode" w:hAnsi="Arial Unicode"/>
          <w:sz w:val="20"/>
          <w:lang w:val="hy-AM"/>
        </w:rPr>
        <w:t>.</w:t>
      </w:r>
    </w:p>
    <w:p w:rsidR="00C10352" w:rsidRPr="00E03271" w:rsidRDefault="00C10352" w:rsidP="00C10352">
      <w:pPr>
        <w:ind w:firstLine="709"/>
        <w:jc w:val="both"/>
        <w:rPr>
          <w:rFonts w:ascii="Arial Unicode" w:hAnsi="Arial Unicode"/>
          <w:sz w:val="8"/>
          <w:lang w:val="hy-AM"/>
        </w:rPr>
      </w:pPr>
    </w:p>
    <w:p w:rsidR="00C10352" w:rsidRPr="0052101C" w:rsidRDefault="00C10352" w:rsidP="00C10352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C10352" w:rsidRPr="00D04196" w:rsidRDefault="00C10352" w:rsidP="00C10352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C10352" w:rsidRPr="009B2B1E" w:rsidRDefault="00C10352" w:rsidP="00C10352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>Կասեցնել 06.07.2015թ. վերսկսված թիվ 01/06-</w:t>
      </w:r>
      <w:r>
        <w:rPr>
          <w:rFonts w:ascii="Arial Unicode" w:hAnsi="Arial Unicode"/>
          <w:sz w:val="20"/>
          <w:lang w:val="hy-AM"/>
        </w:rPr>
        <w:t>454</w:t>
      </w:r>
      <w:r>
        <w:rPr>
          <w:rFonts w:ascii="Sylfaen" w:hAnsi="Sylfaen"/>
          <w:sz w:val="20"/>
          <w:lang w:val="hy-AM"/>
        </w:rPr>
        <w:t>0</w:t>
      </w:r>
      <w:r w:rsidRPr="009B2B1E">
        <w:rPr>
          <w:rFonts w:ascii="Arial Unicode" w:hAnsi="Arial Unicode"/>
          <w:sz w:val="20"/>
          <w:lang w:val="hy-AM"/>
        </w:rPr>
        <w:t>/15 կատարողական վարույթը 60-օրյա ժամկետով:</w:t>
      </w:r>
    </w:p>
    <w:p w:rsidR="00C10352" w:rsidRPr="009B2B1E" w:rsidRDefault="00C10352" w:rsidP="00C10352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10352" w:rsidRPr="009B2B1E" w:rsidRDefault="00C10352" w:rsidP="00C10352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B2B1E">
          <w:rPr>
            <w:rStyle w:val="Hyperlink"/>
            <w:rFonts w:ascii="Arial Unicode" w:hAnsi="Arial Unicode"/>
            <w:sz w:val="20"/>
            <w:lang w:val="hy-AM"/>
          </w:rPr>
          <w:t>www.azdarar.am</w:t>
        </w:r>
      </w:hyperlink>
      <w:r w:rsidRPr="009B2B1E">
        <w:rPr>
          <w:rFonts w:ascii="Arial Unicode" w:hAnsi="Arial Unicode"/>
          <w:sz w:val="20"/>
          <w:lang w:val="hy-AM"/>
        </w:rPr>
        <w:t xml:space="preserve"> ինտերնետային կայքում.</w:t>
      </w:r>
    </w:p>
    <w:p w:rsidR="00C10352" w:rsidRPr="009B2B1E" w:rsidRDefault="00C10352" w:rsidP="00C10352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>Որոշման պատճենն ուղարկել կողմերին.</w:t>
      </w:r>
    </w:p>
    <w:p w:rsidR="00C10352" w:rsidRPr="009B2B1E" w:rsidRDefault="00C10352" w:rsidP="00C10352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9B2B1E">
        <w:rPr>
          <w:rFonts w:ascii="Arial Unicode" w:hAnsi="Arial Unicode"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10352" w:rsidRPr="00D04196" w:rsidRDefault="00C10352" w:rsidP="00C10352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C10352" w:rsidRPr="00D04196" w:rsidRDefault="00C10352" w:rsidP="00C10352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C10352" w:rsidRPr="00D04196" w:rsidRDefault="00C10352" w:rsidP="00C10352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E15465" w:rsidRPr="008422F7" w:rsidRDefault="00C10352" w:rsidP="00C10352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8422F7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71E7A"/>
    <w:rsid w:val="000921BA"/>
    <w:rsid w:val="000C5183"/>
    <w:rsid w:val="0012648B"/>
    <w:rsid w:val="001A4E02"/>
    <w:rsid w:val="001A7992"/>
    <w:rsid w:val="001C5C17"/>
    <w:rsid w:val="001E5F3E"/>
    <w:rsid w:val="002936C7"/>
    <w:rsid w:val="002A0239"/>
    <w:rsid w:val="002D27F7"/>
    <w:rsid w:val="003F1EB0"/>
    <w:rsid w:val="0042263D"/>
    <w:rsid w:val="004271D0"/>
    <w:rsid w:val="004635E8"/>
    <w:rsid w:val="004D1F9C"/>
    <w:rsid w:val="004D2DB1"/>
    <w:rsid w:val="0052101C"/>
    <w:rsid w:val="005424C3"/>
    <w:rsid w:val="00577DAC"/>
    <w:rsid w:val="005A2381"/>
    <w:rsid w:val="005A2B78"/>
    <w:rsid w:val="00616CD2"/>
    <w:rsid w:val="00623C2A"/>
    <w:rsid w:val="00691D72"/>
    <w:rsid w:val="006F04EE"/>
    <w:rsid w:val="006F063B"/>
    <w:rsid w:val="007114CD"/>
    <w:rsid w:val="00781F89"/>
    <w:rsid w:val="007A2BD2"/>
    <w:rsid w:val="007B60B3"/>
    <w:rsid w:val="007F13FC"/>
    <w:rsid w:val="007F37AC"/>
    <w:rsid w:val="008347DA"/>
    <w:rsid w:val="008422F7"/>
    <w:rsid w:val="008927A9"/>
    <w:rsid w:val="008E504E"/>
    <w:rsid w:val="00947B53"/>
    <w:rsid w:val="009640E6"/>
    <w:rsid w:val="00971E2B"/>
    <w:rsid w:val="009A73EC"/>
    <w:rsid w:val="00A733FD"/>
    <w:rsid w:val="00A862C4"/>
    <w:rsid w:val="00AB1E85"/>
    <w:rsid w:val="00AD1922"/>
    <w:rsid w:val="00B629F2"/>
    <w:rsid w:val="00B637BA"/>
    <w:rsid w:val="00B65EF6"/>
    <w:rsid w:val="00BC48D4"/>
    <w:rsid w:val="00BC5293"/>
    <w:rsid w:val="00C10352"/>
    <w:rsid w:val="00C21306"/>
    <w:rsid w:val="00C651B9"/>
    <w:rsid w:val="00CF1F04"/>
    <w:rsid w:val="00D04196"/>
    <w:rsid w:val="00D40915"/>
    <w:rsid w:val="00D47B43"/>
    <w:rsid w:val="00D72505"/>
    <w:rsid w:val="00E15465"/>
    <w:rsid w:val="00E93FFB"/>
    <w:rsid w:val="00E97327"/>
    <w:rsid w:val="00EC45FE"/>
    <w:rsid w:val="00EF0153"/>
    <w:rsid w:val="00EF2C2C"/>
    <w:rsid w:val="00F21C03"/>
    <w:rsid w:val="00F46C73"/>
    <w:rsid w:val="00F97CA5"/>
    <w:rsid w:val="00FA3E16"/>
    <w:rsid w:val="00FB4460"/>
    <w:rsid w:val="00FC4010"/>
    <w:rsid w:val="00FD6AEF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51</cp:revision>
  <cp:lastPrinted>2014-05-23T08:00:00Z</cp:lastPrinted>
  <dcterms:created xsi:type="dcterms:W3CDTF">2011-06-02T07:51:00Z</dcterms:created>
  <dcterms:modified xsi:type="dcterms:W3CDTF">2015-07-06T07:45:00Z</dcterms:modified>
</cp:coreProperties>
</file>