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78" w:rsidRPr="000E4077" w:rsidRDefault="00DA2978" w:rsidP="00DA2978">
      <w:pPr>
        <w:spacing w:line="276" w:lineRule="auto"/>
        <w:jc w:val="center"/>
        <w:rPr>
          <w:rFonts w:ascii="GHEA Grapalat" w:hAnsi="GHEA Grapalat"/>
          <w:b/>
          <w:sz w:val="22"/>
        </w:rPr>
      </w:pPr>
      <w:r w:rsidRPr="000E4077">
        <w:rPr>
          <w:rFonts w:ascii="GHEA Grapalat" w:hAnsi="GHEA Grapalat"/>
          <w:b/>
          <w:sz w:val="22"/>
        </w:rPr>
        <w:t>Ո Ր Ո Շ ՈՒ Մ</w:t>
      </w:r>
    </w:p>
    <w:p w:rsidR="00DA2978" w:rsidRPr="000E4077" w:rsidRDefault="00DA2978" w:rsidP="00DA2978">
      <w:pPr>
        <w:spacing w:line="276" w:lineRule="auto"/>
        <w:jc w:val="center"/>
        <w:rPr>
          <w:rFonts w:ascii="GHEA Grapalat" w:hAnsi="GHEA Grapalat"/>
          <w:sz w:val="16"/>
          <w:szCs w:val="16"/>
        </w:rPr>
      </w:pPr>
    </w:p>
    <w:p w:rsidR="00DA2978" w:rsidRPr="000E4077" w:rsidRDefault="00DA2978" w:rsidP="00DA2978">
      <w:pPr>
        <w:spacing w:line="276" w:lineRule="auto"/>
        <w:jc w:val="center"/>
        <w:rPr>
          <w:rFonts w:ascii="GHEA Grapalat" w:hAnsi="GHEA Grapalat"/>
          <w:b/>
          <w:sz w:val="22"/>
        </w:rPr>
      </w:pPr>
      <w:r w:rsidRPr="000E4077">
        <w:rPr>
          <w:rFonts w:ascii="GHEA Grapalat" w:hAnsi="GHEA Grapalat"/>
          <w:b/>
          <w:sz w:val="22"/>
        </w:rPr>
        <w:t>Կատարողական վարույթը կասեցնելու մասին</w:t>
      </w:r>
    </w:p>
    <w:p w:rsidR="00DA2978" w:rsidRPr="000E4077" w:rsidRDefault="00DA2978" w:rsidP="00DA2978">
      <w:pPr>
        <w:spacing w:line="276" w:lineRule="auto"/>
        <w:jc w:val="center"/>
        <w:rPr>
          <w:rFonts w:ascii="GHEA Grapalat" w:hAnsi="GHEA Grapalat"/>
          <w:b/>
          <w:sz w:val="22"/>
        </w:rPr>
      </w:pPr>
    </w:p>
    <w:p w:rsidR="00DA2978" w:rsidRPr="000E4077" w:rsidRDefault="00DA2978" w:rsidP="00DA2978">
      <w:pPr>
        <w:spacing w:line="276" w:lineRule="auto"/>
        <w:jc w:val="center"/>
        <w:rPr>
          <w:rFonts w:ascii="GHEA Grapalat" w:hAnsi="GHEA Grapalat"/>
          <w:szCs w:val="24"/>
        </w:rPr>
      </w:pPr>
      <w:r w:rsidRPr="000E4077">
        <w:rPr>
          <w:rFonts w:ascii="GHEA Grapalat" w:hAnsi="GHEA Grapalat"/>
          <w:szCs w:val="24"/>
        </w:rPr>
        <w:t>17.0</w:t>
      </w:r>
      <w:r w:rsidRPr="00DA2978">
        <w:rPr>
          <w:rFonts w:ascii="GHEA Grapalat" w:hAnsi="GHEA Grapalat"/>
          <w:szCs w:val="24"/>
        </w:rPr>
        <w:t>7</w:t>
      </w:r>
      <w:r w:rsidRPr="000E4077">
        <w:rPr>
          <w:rFonts w:ascii="GHEA Grapalat" w:hAnsi="GHEA Grapalat"/>
          <w:szCs w:val="24"/>
        </w:rPr>
        <w:t>.2015թ.</w:t>
      </w:r>
      <w:r w:rsidRPr="000E4077">
        <w:rPr>
          <w:rFonts w:ascii="GHEA Grapalat" w:hAnsi="GHEA Grapalat"/>
          <w:szCs w:val="24"/>
        </w:rPr>
        <w:tab/>
      </w:r>
      <w:r w:rsidRPr="000E4077">
        <w:rPr>
          <w:rFonts w:ascii="GHEA Grapalat" w:hAnsi="GHEA Grapalat"/>
          <w:szCs w:val="24"/>
        </w:rPr>
        <w:tab/>
      </w:r>
      <w:r w:rsidRPr="000E4077">
        <w:rPr>
          <w:rFonts w:ascii="GHEA Grapalat" w:hAnsi="GHEA Grapalat"/>
          <w:szCs w:val="24"/>
        </w:rPr>
        <w:tab/>
      </w:r>
      <w:r w:rsidRPr="000E4077">
        <w:rPr>
          <w:rFonts w:ascii="GHEA Grapalat" w:hAnsi="GHEA Grapalat"/>
          <w:szCs w:val="24"/>
        </w:rPr>
        <w:tab/>
      </w:r>
      <w:r w:rsidRPr="000E4077">
        <w:rPr>
          <w:rFonts w:ascii="GHEA Grapalat" w:hAnsi="GHEA Grapalat"/>
          <w:szCs w:val="24"/>
        </w:rPr>
        <w:tab/>
        <w:t xml:space="preserve">                                            ք. Երևան </w:t>
      </w:r>
    </w:p>
    <w:p w:rsidR="00DA2978" w:rsidRPr="000E4077" w:rsidRDefault="00DA2978" w:rsidP="00DA2978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DA2978" w:rsidRPr="000E4077" w:rsidRDefault="00DA2978" w:rsidP="00DA2978">
      <w:pPr>
        <w:spacing w:line="276" w:lineRule="auto"/>
        <w:jc w:val="both"/>
        <w:rPr>
          <w:rFonts w:ascii="GHEA Grapalat" w:hAnsi="GHEA Grapalat"/>
          <w:szCs w:val="24"/>
        </w:rPr>
      </w:pPr>
      <w:r w:rsidRPr="000E4077">
        <w:rPr>
          <w:rFonts w:ascii="GHEA Grapalat" w:hAnsi="GHEA Grapalat"/>
          <w:szCs w:val="24"/>
        </w:rPr>
        <w:t xml:space="preserve">       ԴԱՀԿ ծառայության դատախազության հայցերով և քրեական գործերով բռնագանձումների Երևան քաղաքի բաժնի ավագ հարկադիր կատարող, արդարադատության ավագ լեյտենանտ Մ.Մեժլումյանս ուսումնասիրելով 10.04.2015թ. հարուցված  թիվ 01/10–109/15 կատարողական վարույթի նյութերը:</w:t>
      </w:r>
    </w:p>
    <w:p w:rsidR="00DA2978" w:rsidRPr="000E4077" w:rsidRDefault="00DA2978" w:rsidP="00DA2978">
      <w:pPr>
        <w:spacing w:line="276" w:lineRule="auto"/>
        <w:jc w:val="both"/>
        <w:rPr>
          <w:rFonts w:ascii="GHEA Grapalat" w:hAnsi="GHEA Grapalat"/>
          <w:szCs w:val="24"/>
        </w:rPr>
      </w:pPr>
    </w:p>
    <w:p w:rsidR="00DA2978" w:rsidRPr="000E4077" w:rsidRDefault="00DA2978" w:rsidP="00DA2978">
      <w:pPr>
        <w:spacing w:line="276" w:lineRule="auto"/>
        <w:jc w:val="center"/>
        <w:rPr>
          <w:rFonts w:ascii="GHEA Grapalat" w:hAnsi="GHEA Grapalat"/>
          <w:b/>
          <w:sz w:val="22"/>
        </w:rPr>
      </w:pPr>
      <w:r w:rsidRPr="000E4077">
        <w:rPr>
          <w:rFonts w:ascii="GHEA Grapalat" w:hAnsi="GHEA Grapalat"/>
          <w:b/>
          <w:sz w:val="22"/>
        </w:rPr>
        <w:t>Պ Ա Ր Զ Ե Ց Ի</w:t>
      </w:r>
    </w:p>
    <w:p w:rsidR="00DA2978" w:rsidRPr="000E4077" w:rsidRDefault="00DA2978" w:rsidP="00DA2978">
      <w:pPr>
        <w:spacing w:line="276" w:lineRule="auto"/>
        <w:rPr>
          <w:rFonts w:ascii="GHEA Grapalat" w:hAnsi="GHEA Grapalat"/>
          <w:b/>
          <w:sz w:val="22"/>
        </w:rPr>
      </w:pPr>
    </w:p>
    <w:p w:rsidR="00DA2978" w:rsidRPr="000E4077" w:rsidRDefault="00DA2978" w:rsidP="00DA2978">
      <w:pPr>
        <w:jc w:val="both"/>
        <w:rPr>
          <w:rFonts w:ascii="GHEA Grapalat" w:hAnsi="GHEA Grapalat" w:cs="Tahoma"/>
          <w:sz w:val="24"/>
          <w:szCs w:val="24"/>
        </w:rPr>
      </w:pPr>
      <w:r w:rsidRPr="000E4077">
        <w:rPr>
          <w:rFonts w:ascii="GHEA Grapalat" w:hAnsi="GHEA Grapalat"/>
          <w:sz w:val="24"/>
          <w:szCs w:val="24"/>
        </w:rPr>
        <w:t xml:space="preserve">    ՀՀ Մալաթիա Սեբաստիա վարչական շրջանի ընդհանուր իրավասության դատարանի կողմից 03.04.2015թ. թիվ ԵՄԴ 0110/01/13 կատարողական թերթի համաձայն պետք է՝ Պարույր Դավիթի Փափազյանից հօգուտ պետական բյուջեի բռնագանձել 334.800 ՀՀ դրամ գումար, որպես քրեական գործի շրջանակներում կատարված փորձաքննություների հետ կապված դատական ծախս:</w:t>
      </w:r>
    </w:p>
    <w:p w:rsidR="00DA2978" w:rsidRPr="000E4077" w:rsidRDefault="00DA2978" w:rsidP="00DA2978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6960"/>
        </w:tabs>
        <w:spacing w:line="240" w:lineRule="auto"/>
        <w:ind w:left="0"/>
        <w:rPr>
          <w:rFonts w:ascii="GHEA Grapalat" w:hAnsi="GHEA Grapalat"/>
          <w:color w:val="000000"/>
          <w:szCs w:val="24"/>
        </w:rPr>
      </w:pPr>
      <w:r w:rsidRPr="000E4077">
        <w:rPr>
          <w:rFonts w:ascii="GHEA Grapalat" w:hAnsi="GHEA Grapalat"/>
          <w:color w:val="000000"/>
          <w:szCs w:val="24"/>
        </w:rPr>
        <w:t xml:space="preserve">    </w:t>
      </w:r>
      <w:r w:rsidRPr="000E4077">
        <w:rPr>
          <w:rFonts w:ascii="GHEA Grapalat" w:hAnsi="GHEA Grapalat"/>
          <w:szCs w:val="24"/>
        </w:rPr>
        <w:t xml:space="preserve">Կատարողական գործողությունների ընթացքում պարզվել է որ նախաքննության ընթացքում արգելանք է դրվել  պարտապան՝ Պարույր Դավիթի Փափազյանին պատկանող Վազ 21074-120 մակնիշի 04 ՏՍ 247 պ/հ  և Վազ 2107 մակնիշի 04 ԼՍ 850 պ/հ ավտոմեքենաների վրա, այլ գույք կամ դրամկան միջոցներ չեն հայտնաբերվել:                                                              </w:t>
      </w:r>
      <w:r w:rsidRPr="000E4077">
        <w:rPr>
          <w:rFonts w:ascii="GHEA Grapalat" w:hAnsi="GHEA Grapalat"/>
          <w:color w:val="000000"/>
          <w:szCs w:val="24"/>
        </w:rPr>
        <w:t xml:space="preserve">                                                                                </w:t>
      </w:r>
    </w:p>
    <w:p w:rsidR="00DA2978" w:rsidRPr="000E4077" w:rsidRDefault="00DA2978" w:rsidP="00DA2978">
      <w:pPr>
        <w:tabs>
          <w:tab w:val="left" w:pos="720"/>
        </w:tabs>
        <w:ind w:right="43"/>
        <w:jc w:val="both"/>
        <w:rPr>
          <w:rFonts w:ascii="GHEA Grapalat" w:hAnsi="GHEA Grapalat"/>
          <w:color w:val="000000"/>
          <w:szCs w:val="24"/>
        </w:rPr>
      </w:pPr>
      <w:r w:rsidRPr="000E4077">
        <w:rPr>
          <w:rFonts w:ascii="GHEA Grapalat" w:hAnsi="GHEA Grapalat"/>
          <w:color w:val="000000"/>
          <w:szCs w:val="24"/>
        </w:rPr>
        <w:t xml:space="preserve">       </w:t>
      </w:r>
      <w:r w:rsidRPr="000E4077">
        <w:rPr>
          <w:rFonts w:ascii="GHEA Grapalat" w:hAnsi="GHEA Grapalat"/>
          <w:b/>
          <w:sz w:val="22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 </w:t>
      </w:r>
    </w:p>
    <w:p w:rsidR="00DA2978" w:rsidRPr="000E4077" w:rsidRDefault="00DA2978" w:rsidP="00DA2978">
      <w:pPr>
        <w:spacing w:line="276" w:lineRule="auto"/>
        <w:rPr>
          <w:rFonts w:ascii="GHEA Grapalat" w:hAnsi="GHEA Grapalat"/>
          <w:b/>
          <w:sz w:val="22"/>
        </w:rPr>
      </w:pPr>
    </w:p>
    <w:p w:rsidR="00DA2978" w:rsidRPr="000E4077" w:rsidRDefault="00DA2978" w:rsidP="00DA2978">
      <w:pPr>
        <w:spacing w:line="276" w:lineRule="auto"/>
        <w:rPr>
          <w:rFonts w:ascii="GHEA Grapalat" w:hAnsi="GHEA Grapalat"/>
          <w:b/>
          <w:sz w:val="22"/>
        </w:rPr>
      </w:pPr>
    </w:p>
    <w:p w:rsidR="00DA2978" w:rsidRPr="000E4077" w:rsidRDefault="00DA2978" w:rsidP="00DA2978">
      <w:pPr>
        <w:spacing w:line="276" w:lineRule="auto"/>
        <w:jc w:val="center"/>
        <w:rPr>
          <w:rFonts w:ascii="GHEA Grapalat" w:hAnsi="GHEA Grapalat"/>
          <w:b/>
          <w:sz w:val="22"/>
        </w:rPr>
      </w:pPr>
      <w:r w:rsidRPr="000E4077">
        <w:rPr>
          <w:rFonts w:ascii="GHEA Grapalat" w:hAnsi="GHEA Grapalat"/>
          <w:b/>
          <w:sz w:val="22"/>
        </w:rPr>
        <w:t>Ո Ր Ո Շ Ե Ց Ի</w:t>
      </w:r>
    </w:p>
    <w:p w:rsidR="00DA2978" w:rsidRPr="000E4077" w:rsidRDefault="00DA2978" w:rsidP="00DA2978">
      <w:pPr>
        <w:spacing w:line="276" w:lineRule="auto"/>
        <w:jc w:val="center"/>
        <w:rPr>
          <w:rFonts w:ascii="GHEA Grapalat" w:hAnsi="GHEA Grapalat"/>
          <w:b/>
          <w:sz w:val="22"/>
        </w:rPr>
      </w:pPr>
    </w:p>
    <w:p w:rsidR="00DA2978" w:rsidRPr="000E4077" w:rsidRDefault="00DA2978" w:rsidP="00DA2978">
      <w:pPr>
        <w:jc w:val="both"/>
        <w:rPr>
          <w:rFonts w:ascii="GHEA Grapalat" w:hAnsi="GHEA Grapalat"/>
          <w:szCs w:val="24"/>
        </w:rPr>
      </w:pPr>
    </w:p>
    <w:p w:rsidR="00DA2978" w:rsidRPr="000E4077" w:rsidRDefault="00DA2978" w:rsidP="00DA2978">
      <w:pPr>
        <w:jc w:val="both"/>
        <w:rPr>
          <w:rFonts w:ascii="GHEA Grapalat" w:hAnsi="GHEA Grapalat"/>
          <w:szCs w:val="24"/>
        </w:rPr>
      </w:pPr>
      <w:r w:rsidRPr="000E4077">
        <w:rPr>
          <w:rFonts w:ascii="GHEA Grapalat" w:hAnsi="GHEA Grapalat"/>
          <w:szCs w:val="24"/>
        </w:rPr>
        <w:t xml:space="preserve">      Կասեցնել  10</w:t>
      </w:r>
      <w:r w:rsidR="005C3594">
        <w:rPr>
          <w:rFonts w:ascii="GHEA Grapalat" w:hAnsi="GHEA Grapalat"/>
          <w:szCs w:val="24"/>
        </w:rPr>
        <w:t>.04.2015թ. հարուցված  թիվ 01/10</w:t>
      </w:r>
      <w:r w:rsidRPr="000E4077">
        <w:rPr>
          <w:rFonts w:ascii="GHEA Grapalat" w:hAnsi="GHEA Grapalat"/>
          <w:szCs w:val="24"/>
        </w:rPr>
        <w:t>–109/15 կատարողական վարույթը 60-օրյա ժամկետով.</w:t>
      </w:r>
    </w:p>
    <w:p w:rsidR="00DA2978" w:rsidRPr="000E4077" w:rsidRDefault="00DA2978" w:rsidP="00DA2978">
      <w:pPr>
        <w:jc w:val="both"/>
        <w:rPr>
          <w:rFonts w:ascii="GHEA Grapalat" w:hAnsi="GHEA Grapalat"/>
          <w:szCs w:val="24"/>
        </w:rPr>
      </w:pPr>
      <w:r w:rsidRPr="000E4077">
        <w:rPr>
          <w:rFonts w:ascii="GHEA Grapalat" w:hAnsi="GHEA Grapalat"/>
          <w:szCs w:val="24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DA2978" w:rsidRPr="000E4077" w:rsidRDefault="00DA2978" w:rsidP="00DA2978">
      <w:pPr>
        <w:jc w:val="both"/>
        <w:rPr>
          <w:rFonts w:ascii="GHEA Grapalat" w:hAnsi="GHEA Grapalat"/>
          <w:szCs w:val="24"/>
        </w:rPr>
      </w:pPr>
      <w:r w:rsidRPr="000E4077">
        <w:rPr>
          <w:rFonts w:ascii="GHEA Grapalat" w:hAnsi="GHEA Grapalat"/>
          <w:szCs w:val="24"/>
        </w:rPr>
        <w:t xml:space="preserve">Սույն որոշումը երկու աշխատանքային օրվա ընթացքում հրապարակել </w:t>
      </w:r>
      <w:hyperlink r:id="rId4" w:history="1">
        <w:r w:rsidRPr="000E4077">
          <w:rPr>
            <w:rStyle w:val="Hyperlink"/>
            <w:rFonts w:ascii="GHEA Grapalat" w:hAnsi="GHEA Grapalat"/>
            <w:szCs w:val="24"/>
          </w:rPr>
          <w:t>www.azdarar.am</w:t>
        </w:r>
      </w:hyperlink>
      <w:r w:rsidRPr="000E4077">
        <w:rPr>
          <w:rFonts w:ascii="GHEA Grapalat" w:hAnsi="GHEA Grapalat"/>
          <w:szCs w:val="24"/>
        </w:rPr>
        <w:t xml:space="preserve"> ինտերնետային կայքում.</w:t>
      </w:r>
    </w:p>
    <w:p w:rsidR="00DA2978" w:rsidRPr="000E4077" w:rsidRDefault="00DA2978" w:rsidP="00DA2978">
      <w:pPr>
        <w:jc w:val="both"/>
        <w:rPr>
          <w:rFonts w:ascii="GHEA Grapalat" w:hAnsi="GHEA Grapalat"/>
          <w:szCs w:val="24"/>
        </w:rPr>
      </w:pPr>
      <w:r w:rsidRPr="000E4077">
        <w:rPr>
          <w:rFonts w:ascii="GHEA Grapalat" w:hAnsi="GHEA Grapalat"/>
          <w:szCs w:val="24"/>
        </w:rPr>
        <w:t xml:space="preserve">     Որոշման պատճենն ուղարկել կողմերին.</w:t>
      </w:r>
    </w:p>
    <w:p w:rsidR="00DA2978" w:rsidRPr="000E4077" w:rsidRDefault="00DA2978" w:rsidP="00DA2978">
      <w:pPr>
        <w:spacing w:line="276" w:lineRule="auto"/>
        <w:jc w:val="both"/>
        <w:rPr>
          <w:rFonts w:ascii="GHEA Grapalat" w:hAnsi="GHEA Grapalat"/>
          <w:szCs w:val="24"/>
        </w:rPr>
      </w:pPr>
      <w:r w:rsidRPr="000E4077">
        <w:rPr>
          <w:rFonts w:ascii="GHEA Grapalat" w:hAnsi="GHEA Grapalat"/>
          <w:szCs w:val="24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DA2978" w:rsidRPr="000E4077" w:rsidRDefault="00DA2978" w:rsidP="00DA2978">
      <w:pPr>
        <w:spacing w:line="276" w:lineRule="auto"/>
        <w:jc w:val="both"/>
        <w:rPr>
          <w:rFonts w:ascii="GHEA Grapalat" w:hAnsi="GHEA Grapalat"/>
          <w:szCs w:val="24"/>
        </w:rPr>
      </w:pPr>
    </w:p>
    <w:p w:rsidR="00DA2978" w:rsidRPr="000E4077" w:rsidRDefault="00DA2978" w:rsidP="00DA2978">
      <w:pPr>
        <w:tabs>
          <w:tab w:val="left" w:pos="6450"/>
        </w:tabs>
        <w:spacing w:line="276" w:lineRule="auto"/>
        <w:jc w:val="both"/>
        <w:rPr>
          <w:rFonts w:ascii="GHEA Grapalat" w:hAnsi="GHEA Grapalat"/>
          <w:sz w:val="28"/>
          <w:szCs w:val="28"/>
        </w:rPr>
      </w:pPr>
    </w:p>
    <w:p w:rsidR="00DA2978" w:rsidRPr="000E4077" w:rsidRDefault="00DA2978" w:rsidP="00DA2978">
      <w:pPr>
        <w:tabs>
          <w:tab w:val="left" w:pos="6450"/>
        </w:tabs>
        <w:spacing w:line="276" w:lineRule="auto"/>
        <w:jc w:val="both"/>
        <w:rPr>
          <w:rFonts w:ascii="GHEA Grapalat" w:hAnsi="GHEA Grapalat"/>
          <w:b/>
          <w:sz w:val="28"/>
          <w:szCs w:val="28"/>
        </w:rPr>
      </w:pPr>
      <w:r>
        <w:rPr>
          <w:rFonts w:ascii="GHEA Grapalat" w:hAnsi="GHEA Grapalat"/>
          <w:b/>
          <w:sz w:val="28"/>
          <w:szCs w:val="28"/>
        </w:rPr>
        <w:t xml:space="preserve">Ավագ հարկադիր կատարող`                </w:t>
      </w:r>
      <w:r w:rsidRPr="000E4077">
        <w:rPr>
          <w:rFonts w:ascii="GHEA Grapalat" w:hAnsi="GHEA Grapalat"/>
          <w:b/>
          <w:sz w:val="28"/>
          <w:szCs w:val="28"/>
        </w:rPr>
        <w:t xml:space="preserve">            Մ.Մեժլումյան</w:t>
      </w:r>
    </w:p>
    <w:p w:rsidR="00DA2978" w:rsidRDefault="00DA2978" w:rsidP="00DA2978">
      <w:pPr>
        <w:rPr>
          <w:rFonts w:ascii="GHEA Grapalat" w:hAnsi="GHEA Grapalat"/>
          <w:i/>
          <w:color w:val="333333"/>
          <w:lang w:val="en-US"/>
        </w:rPr>
      </w:pPr>
    </w:p>
    <w:p w:rsidR="005F09B9" w:rsidRDefault="005F09B9"/>
    <w:sectPr w:rsidR="005F09B9" w:rsidSect="005F09B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2978"/>
    <w:rsid w:val="00295BFE"/>
    <w:rsid w:val="005C3594"/>
    <w:rsid w:val="005F09B9"/>
    <w:rsid w:val="00DA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DA2978"/>
    <w:pPr>
      <w:spacing w:line="360" w:lineRule="auto"/>
      <w:ind w:left="142"/>
      <w:jc w:val="both"/>
    </w:pPr>
    <w:rPr>
      <w:rFonts w:ascii="Times Armenian" w:hAnsi="Times Armenian"/>
      <w:bCs/>
      <w:sz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DA2978"/>
    <w:rPr>
      <w:rFonts w:ascii="Times Armenian" w:eastAsia="Times New Roman" w:hAnsi="Times Armenian" w:cs="Times New Roman"/>
      <w:bCs/>
      <w:sz w:val="24"/>
      <w:szCs w:val="20"/>
      <w:lang w:val="hy-AM" w:eastAsia="ru-RU"/>
    </w:rPr>
  </w:style>
  <w:style w:type="character" w:styleId="Hyperlink">
    <w:name w:val="Hyperlink"/>
    <w:basedOn w:val="DefaultParagraphFont"/>
    <w:uiPriority w:val="99"/>
    <w:unhideWhenUsed/>
    <w:rsid w:val="00DA29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</cp:revision>
  <dcterms:created xsi:type="dcterms:W3CDTF">2015-07-17T09:10:00Z</dcterms:created>
  <dcterms:modified xsi:type="dcterms:W3CDTF">2015-07-17T10:31:00Z</dcterms:modified>
</cp:coreProperties>
</file>