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8B55E1" w:rsidRDefault="008B55E1" w:rsidP="008B55E1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 w:rsidRPr="008B55E1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8.07.2015թ.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ք.Երևան 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14.</w:t>
      </w:r>
      <w:r w:rsidRPr="008B55E1">
        <w:rPr>
          <w:rFonts w:ascii="GHEA Grapalat" w:hAnsi="GHEA Grapalat" w:cs="Sylfaen"/>
          <w:szCs w:val="24"/>
          <w:lang w:val="hy-AM"/>
        </w:rPr>
        <w:t>07</w:t>
      </w:r>
      <w:r>
        <w:rPr>
          <w:rFonts w:ascii="GHEA Grapalat" w:hAnsi="GHEA Grapalat" w:cs="Sylfaen"/>
          <w:szCs w:val="24"/>
          <w:lang w:val="hy-AM"/>
        </w:rPr>
        <w:t>.201</w:t>
      </w:r>
      <w:r w:rsidRPr="008B55E1">
        <w:rPr>
          <w:rFonts w:ascii="GHEA Grapalat" w:hAnsi="GHEA Grapalat" w:cs="Sylfaen"/>
          <w:szCs w:val="24"/>
          <w:lang w:val="hy-AM"/>
        </w:rPr>
        <w:t>5</w:t>
      </w:r>
      <w:r>
        <w:rPr>
          <w:rFonts w:ascii="GHEA Grapalat" w:hAnsi="GHEA Grapalat" w:cs="Sylfaen"/>
          <w:szCs w:val="24"/>
          <w:lang w:val="hy-AM"/>
        </w:rPr>
        <w:t>թ. հարուցված թիվ 01/05-5535/15 կատարողական վարույթի նյութերը.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8B55E1" w:rsidRDefault="008B55E1" w:rsidP="008B55E1">
      <w:pPr>
        <w:spacing w:after="0"/>
        <w:ind w:left="-709" w:firstLine="709"/>
        <w:jc w:val="both"/>
        <w:rPr>
          <w:rFonts w:ascii="GHEA Grapalat" w:hAnsi="GHEA Grapalat"/>
          <w:lang w:val="hy-AM"/>
        </w:rPr>
      </w:pPr>
      <w:r w:rsidRPr="008B55E1">
        <w:rPr>
          <w:rFonts w:ascii="GHEA Grapalat" w:hAnsi="GHEA Grapalat" w:cs="Sylfaen"/>
          <w:lang w:val="hy-AM"/>
        </w:rPr>
        <w:t>Կենտրոն և Նորք-Մարաշ վարչական շրջանների ընդհանուր իրավասության դատարանի կողմից 15.08.2014թ. տրված թիվ ԵԿԴ/0303/02/14</w:t>
      </w:r>
      <w:r w:rsidRPr="008B55E1">
        <w:rPr>
          <w:rFonts w:ascii="GHEA Grapalat" w:hAnsi="GHEA Grapalat"/>
          <w:lang w:val="hy-AM"/>
        </w:rPr>
        <w:t xml:space="preserve"> </w:t>
      </w:r>
      <w:r w:rsidRPr="008B55E1">
        <w:rPr>
          <w:rFonts w:ascii="GHEA Grapalat" w:hAnsi="GHEA Grapalat" w:cs="Sylfaen"/>
          <w:lang w:val="hy-AM"/>
        </w:rPr>
        <w:t xml:space="preserve">կատարողական թերթի համաձայն պետք է </w:t>
      </w:r>
      <w:r w:rsidRPr="008B55E1">
        <w:rPr>
          <w:rFonts w:ascii="GHEA Grapalat" w:hAnsi="GHEA Grapalat"/>
          <w:lang w:val="hy-AM"/>
        </w:rPr>
        <w:t>«Առէկսիմբանկ-Գազպրոմբանկի Խումբ» ՓԲԸ-ի հայցն ընդդեմ պատասխանող Հայկ Ղազարյանի` գումար բռնագանձելու պահանջի վերաբերյալ բավարարել մասնակի:</w:t>
      </w:r>
      <w:r w:rsidRPr="008B55E1">
        <w:rPr>
          <w:rFonts w:ascii="GHEA Grapalat" w:hAnsi="GHEA Grapalat"/>
          <w:lang w:val="hy-AM"/>
        </w:rPr>
        <w:tab/>
        <w:t xml:space="preserve"> </w:t>
      </w:r>
      <w:r w:rsidRPr="008B55E1">
        <w:rPr>
          <w:rFonts w:ascii="GHEA Grapalat" w:hAnsi="GHEA Grapalat"/>
          <w:lang w:val="hy-AM"/>
        </w:rPr>
        <w:br/>
        <w:t xml:space="preserve">       Հայկ Ղազարյանից հօգուտ «Առէկսիմբանկ-Գազպրոմբանկի Խումբ» ՓԲԸ-ի բռնագանձել 34.009,04 ԱՄՆ դոլարին համարժեք ՀՀ դրամ որպես պարտավորության գումար:</w:t>
      </w:r>
      <w:r w:rsidRPr="008B55E1">
        <w:rPr>
          <w:rFonts w:ascii="GHEA Grapalat" w:hAnsi="GHEA Grapalat"/>
          <w:lang w:val="hy-AM"/>
        </w:rPr>
        <w:br/>
        <w:t xml:space="preserve">       Հայկ Ղազարյանից հօգուտ «Առէկսիմբանկ-Գազպրոմբանկի Խումբ» ՓԲԸ-ի բռնագանձել 279.887,60 ՀՀ դրամ, որպես նախապես վճարված պետական տուրքի գումար: </w:t>
      </w:r>
      <w:r w:rsidRPr="008B55E1">
        <w:rPr>
          <w:rFonts w:ascii="GHEA Grapalat" w:hAnsi="GHEA Grapalat"/>
          <w:lang w:val="hy-AM"/>
        </w:rPr>
        <w:br/>
        <w:t xml:space="preserve">       Վարկի մայր գումարի` 24.300 ԱՄՆ դոլարին համարժեք ՀՀ դրամի նկատմամբ 08.02.2014 թվականից մինչև պարտավորության կատարման օրը ՀՀ Քաղաքացիական օրենսգրքի 411-րդ հոդվածի համաձայն, պատասխանող Հայկ Ղազարյանից հօգուտ «Առէկսիմբանկ-Գազպրոմբանկի Խումբ» ՓԲԸ-ի հաշվարկել և բռնագանձել տոկոսներ ՀՀ</w:t>
      </w:r>
      <w:r>
        <w:rPr>
          <w:rFonts w:ascii="GHEA Grapalat" w:hAnsi="GHEA Grapalat"/>
          <w:lang w:val="hy-AM"/>
        </w:rPr>
        <w:t xml:space="preserve"> </w:t>
      </w:r>
      <w:r w:rsidRPr="008B55E1">
        <w:rPr>
          <w:rFonts w:ascii="GHEA Grapalat" w:hAnsi="GHEA Grapalat"/>
          <w:lang w:val="hy-AM"/>
        </w:rPr>
        <w:t>Կենտրոնական բանկի կողմից սահմանած հաշվարկային տոկոսադրույքի չափով:</w:t>
      </w:r>
      <w:r w:rsidRPr="008B55E1">
        <w:rPr>
          <w:rFonts w:ascii="GHEA Grapalat" w:hAnsi="GHEA Grapalat"/>
          <w:lang w:val="hy-AM"/>
        </w:rPr>
        <w:tab/>
        <w:t xml:space="preserve"> </w:t>
      </w:r>
      <w:r w:rsidRPr="008B55E1">
        <w:rPr>
          <w:rFonts w:ascii="GHEA Grapalat" w:hAnsi="GHEA Grapalat"/>
          <w:lang w:val="hy-AM"/>
        </w:rPr>
        <w:br/>
        <w:t xml:space="preserve">       Պատասխանողից հօգուտ ՀՀ պետական բյուջեի բռնագանձել 08.02.2014թ.-ից սկսած ՀՀ քաղաքացիական օրենսգրքի 411-րդ հոդվածով սահմանված կարգով հաշվարկվելիք և պատասխանողից բռնագանձման ենթակա տոկոսների գումարի 2 տոկոսի չափով գումար` որպես պետական տուրք:</w:t>
      </w:r>
    </w:p>
    <w:p w:rsidR="008B55E1" w:rsidRPr="008B55E1" w:rsidRDefault="008B55E1" w:rsidP="008B55E1">
      <w:pPr>
        <w:spacing w:after="0"/>
        <w:ind w:left="-709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գործողությունների ընթացքում արգելանք է դրվել</w:t>
      </w:r>
      <w:r>
        <w:rPr>
          <w:rFonts w:ascii="GHEA Grapalat" w:hAnsi="GHEA Grapalat" w:cs="Sylfaen"/>
          <w:szCs w:val="24"/>
          <w:lang w:val="hy-AM"/>
        </w:rPr>
        <w:t xml:space="preserve"> պարտապան Հայկ Ղազարյանին պատկանող «Հայէկոնոմբանկ» ՓԲԸ-ում առկա 803 ՀՀ դրամի և «Արդշինինվեստբանկ» ՓԲԸ-ում առկա գրավի առարկա հանդիսացող  ոսկու /կալցո 5.1 գրամ/ վրա:</w:t>
      </w:r>
    </w:p>
    <w:p w:rsidR="008B55E1" w:rsidRDefault="008B55E1" w:rsidP="008B55E1">
      <w:pPr>
        <w:spacing w:after="0"/>
        <w:ind w:left="-709" w:firstLine="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Պարտապանին պատկանող այլ գույք կամ դրամական միջոցներ չեն հայտնաբերվել:</w:t>
      </w: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8B55E1" w:rsidRDefault="008B55E1" w:rsidP="008B55E1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8B55E1" w:rsidRDefault="008B55E1" w:rsidP="008B55E1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B55E1" w:rsidRDefault="008B55E1" w:rsidP="008B55E1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B55E1" w:rsidRDefault="008B55E1" w:rsidP="008B55E1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 xml:space="preserve">14.07.2015թ. </w:t>
      </w:r>
      <w:r>
        <w:rPr>
          <w:rFonts w:ascii="GHEA Grapalat" w:hAnsi="GHEA Grapalat"/>
          <w:szCs w:val="24"/>
          <w:lang w:val="hy-AM"/>
        </w:rPr>
        <w:t>հարուցված թիվ 01/05-5535/15 կատարողական վարույթը 60-օրյա ժամկետով.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Ավագ հարկադիր կատարող`                                                       Սերոբ Ավետիսյան                                </w:t>
      </w:r>
    </w:p>
    <w:p w:rsidR="00DC5758" w:rsidRDefault="00DC5758"/>
    <w:sectPr w:rsidR="00DC5758" w:rsidSect="008B5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5E1"/>
    <w:rsid w:val="008B55E1"/>
    <w:rsid w:val="00D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2015-07-18T07:42:00Z</dcterms:created>
  <dcterms:modified xsi:type="dcterms:W3CDTF">2015-07-18T07:46:00Z</dcterms:modified>
</cp:coreProperties>
</file>