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ED0CE4" w:rsidP="0001506C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 w:rsidRPr="00EC2A07">
        <w:rPr>
          <w:rFonts w:ascii="GHEA Grapalat" w:hAnsi="GHEA Grapalat"/>
          <w:szCs w:val="24"/>
          <w:lang w:val="hy-AM"/>
        </w:rPr>
        <w:t>20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EC2A07">
        <w:rPr>
          <w:rFonts w:ascii="GHEA Grapalat" w:hAnsi="GHEA Grapalat"/>
          <w:szCs w:val="24"/>
          <w:lang w:val="hy-AM"/>
        </w:rPr>
        <w:t>7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01506C" w:rsidRDefault="005C4F65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01506C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01506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01506C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2F38B4" w:rsidRPr="0001506C">
        <w:rPr>
          <w:rFonts w:ascii="GHEA Grapalat" w:hAnsi="GHEA Grapalat"/>
          <w:sz w:val="22"/>
          <w:szCs w:val="22"/>
          <w:lang w:val="hy-AM"/>
        </w:rPr>
        <w:t>18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2F38B4" w:rsidRPr="0001506C">
        <w:rPr>
          <w:rFonts w:ascii="GHEA Grapalat" w:hAnsi="GHEA Grapalat"/>
          <w:color w:val="000000"/>
          <w:sz w:val="22"/>
          <w:szCs w:val="22"/>
          <w:lang w:val="af-ZA"/>
        </w:rPr>
        <w:t>0</w:t>
      </w:r>
      <w:r w:rsidR="00ED0CE4" w:rsidRPr="0001506C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2F38B4" w:rsidRPr="0001506C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Pr="0001506C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2F38B4" w:rsidRPr="0001506C">
        <w:rPr>
          <w:rFonts w:ascii="GHEA Grapalat" w:hAnsi="GHEA Grapalat"/>
          <w:color w:val="000000"/>
          <w:sz w:val="22"/>
          <w:szCs w:val="22"/>
          <w:lang w:val="hy-AM"/>
        </w:rPr>
        <w:t xml:space="preserve">վերսկսված </w:t>
      </w:r>
      <w:r w:rsidR="00916DBB" w:rsidRPr="000150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1506C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ED0CE4" w:rsidRPr="0001506C">
        <w:rPr>
          <w:rFonts w:ascii="GHEA Grapalat" w:hAnsi="GHEA Grapalat"/>
          <w:color w:val="000000"/>
          <w:sz w:val="22"/>
          <w:szCs w:val="22"/>
          <w:lang w:val="hy-AM"/>
        </w:rPr>
        <w:t>4717</w:t>
      </w:r>
      <w:r w:rsidR="003F1CA7" w:rsidRPr="0001506C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2F38B4" w:rsidRPr="0001506C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1506C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01506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01506C" w:rsidP="0001506C">
      <w:pPr>
        <w:pStyle w:val="BodyTextIndent3"/>
        <w:tabs>
          <w:tab w:val="left" w:pos="6915"/>
        </w:tabs>
        <w:spacing w:after="0" w:line="216" w:lineRule="auto"/>
        <w:ind w:left="-426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5C4F65" w:rsidRDefault="005C4F65" w:rsidP="0001506C">
      <w:pPr>
        <w:tabs>
          <w:tab w:val="left" w:pos="142"/>
        </w:tabs>
        <w:spacing w:line="216" w:lineRule="auto"/>
        <w:ind w:left="-426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01506C" w:rsidRDefault="00F02798" w:rsidP="0001506C">
      <w:pPr>
        <w:tabs>
          <w:tab w:val="left" w:pos="142"/>
        </w:tabs>
        <w:spacing w:line="216" w:lineRule="auto"/>
        <w:ind w:left="-426" w:right="-284"/>
        <w:jc w:val="center"/>
        <w:rPr>
          <w:rFonts w:ascii="GHEA Grapalat" w:hAnsi="GHEA Grapalat"/>
          <w:color w:val="000000"/>
          <w:sz w:val="12"/>
          <w:lang w:val="hy-AM"/>
        </w:rPr>
      </w:pPr>
    </w:p>
    <w:p w:rsidR="00E30C45" w:rsidRPr="0001506C" w:rsidRDefault="00A23798" w:rsidP="0001506C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136041"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Երևան քաղաքի </w:t>
      </w:r>
      <w:r w:rsidR="00E30C45"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>Կենտրոն և Նորք-Մարաշ</w:t>
      </w:r>
      <w:r w:rsidR="00136041"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01506C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="00136041" w:rsidRPr="0001506C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E30C45" w:rsidRPr="0001506C">
        <w:rPr>
          <w:rFonts w:ascii="GHEA Grapalat" w:hAnsi="GHEA Grapalat"/>
          <w:i w:val="0"/>
          <w:color w:val="000000"/>
          <w:sz w:val="22"/>
          <w:szCs w:val="22"/>
          <w:lang w:val="af-ZA"/>
        </w:rPr>
        <w:t>29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.</w:t>
      </w:r>
      <w:r w:rsidR="002F38B4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0</w:t>
      </w:r>
      <w:r w:rsidR="00E30C45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5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.201</w:t>
      </w:r>
      <w:r w:rsidR="00E30C45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3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թ. տրված թիվ Ե</w:t>
      </w:r>
      <w:r w:rsidR="00E30C45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Կ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Դ/</w:t>
      </w:r>
      <w:r w:rsidR="00E30C45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2312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/0</w:t>
      </w:r>
      <w:r w:rsidR="002F38B4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2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/1</w:t>
      </w:r>
      <w:r w:rsidR="00E30C45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>2</w:t>
      </w:r>
      <w:r w:rsidR="00916DBB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կատարողական թերթի համաձայն պետք է</w:t>
      </w:r>
      <w:r w:rsidR="00E30C45"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</w:t>
      </w:r>
      <w:r w:rsidR="00E30C45" w:rsidRPr="0001506C">
        <w:rPr>
          <w:rFonts w:ascii="GHEA Grapalat" w:hAnsi="GHEA Grapalat"/>
          <w:i w:val="0"/>
          <w:sz w:val="22"/>
          <w:szCs w:val="22"/>
          <w:lang w:val="hy-AM"/>
        </w:rPr>
        <w:t>ԱՁ Արմեն Մեխակյանից հօգուտ «Կոկա-Կոլա Հելլենիկ Բոթլինգ Քամփնի Արմենիա» ՓԲ ընկերության բռնագանձել 780.000 (յոթ հարյուր ութսուն հազար) ՀՀ դրամ` որպես պայմանագրով նախատեսված, վճարման ենթակա պարտքի գումար, 1.326.000 (մեկ միլիոն երեք հարյուր քսանվեց հազար) ՀՀ դրամ` որպես պայմանագրով նախատեսված, վճարման ենթակա տույժի գումար, 42.120 (քառասուներկու հազար մեկ հարյուր քսան) ՀՀ դրամ` որպես հայցվորի կողմից նախապես վճարված պետական տուրքի գումար, ինչպես նաև 31.08.2012թ.-ից սկսած մինչև պարտքի փաստացի մարումը պարտքի գումարի նկատմամբ օրական 0.5 % դրույքաչափով հաշվարկվող տույժի գումարը:</w:t>
      </w:r>
    </w:p>
    <w:p w:rsidR="00E30C45" w:rsidRPr="0001506C" w:rsidRDefault="00E94450" w:rsidP="0001506C">
      <w:pPr>
        <w:pStyle w:val="BodyText"/>
        <w:spacing w:line="216" w:lineRule="auto"/>
        <w:ind w:left="-426" w:right="-284"/>
        <w:rPr>
          <w:rFonts w:ascii="GHEA Grapalat" w:hAnsi="GHEA Grapalat"/>
          <w:i w:val="0"/>
          <w:color w:val="333333"/>
          <w:sz w:val="22"/>
          <w:szCs w:val="22"/>
          <w:lang w:val="hy-AM"/>
        </w:rPr>
      </w:pPr>
      <w:r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  <w:t>25.07.2013թ. կատարողական վարույթն ավարտվել է:</w:t>
      </w:r>
    </w:p>
    <w:p w:rsidR="0001506C" w:rsidRPr="0001506C" w:rsidRDefault="00E94450" w:rsidP="0001506C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  <w:t xml:space="preserve">20.04.2015թ. պահանջատիրոջ կողմից ԴԱՀԿ ծառայութնուն մուտք է եղել </w:t>
      </w:r>
      <w:r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>Երևան քաղաքի Ավան և Նոր Նորք վարչական շրջանների ընդհանուր իրավասության</w:t>
      </w:r>
      <w:r w:rsidRPr="0001506C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Pr="0001506C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Pr="0001506C">
        <w:rPr>
          <w:rFonts w:ascii="GHEA Grapalat" w:hAnsi="GHEA Grapalat"/>
          <w:i w:val="0"/>
          <w:color w:val="000000"/>
          <w:sz w:val="22"/>
          <w:szCs w:val="22"/>
          <w:lang w:val="hy-AM"/>
        </w:rPr>
        <w:t>20</w:t>
      </w:r>
      <w:r w:rsidRPr="0001506C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.04.2015թ. տրված թիվ ԵԱՆԴ/1681/02/13 կատարողական թերթը, համաձայն որի պետք է </w:t>
      </w:r>
      <w:r w:rsidR="0001506C" w:rsidRPr="0001506C">
        <w:rPr>
          <w:rFonts w:ascii="GHEA Grapalat" w:hAnsi="GHEA Grapalat"/>
          <w:i w:val="0"/>
          <w:sz w:val="22"/>
          <w:szCs w:val="22"/>
          <w:lang w:val="hy-AM"/>
        </w:rPr>
        <w:t xml:space="preserve">Երևան քաղաքի, Նոր Նորքի 7-րդ զանգված 10 շենքի թիվ 30 բնակարանը հրապարակային սակարկություններով վաճառել, ստացված գումարը բաշխելով համատեղ սեփականության մասնակիցների` Արմեն Մեխակյանի, Ալեքսան Մեխակյանի, Էլմիրա Մեխակյանի, Արմինե Մեխակյանի, Նաիրա Մեխակյանի միջև` նրանց բաժիններին համաչափ, բռնագանձումը տարածելով պարտապան Արմեն Ալեքսանի Մեխակյանի բաժնի վրա` «Կոկա-Կոլա Հելլենիկ Բոթլինգ Քամփնի Արմենիա» փակ բաժնետիրական ընկերության հանդեպ նրա ունեցած գումարային պարտավորությունների կատարման համար: </w:t>
      </w:r>
    </w:p>
    <w:p w:rsidR="00E30C45" w:rsidRPr="0001506C" w:rsidRDefault="0001506C" w:rsidP="0001506C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01506C">
        <w:rPr>
          <w:rFonts w:ascii="GHEA Grapalat" w:hAnsi="GHEA Grapalat"/>
          <w:i w:val="0"/>
          <w:sz w:val="22"/>
          <w:szCs w:val="22"/>
          <w:lang w:val="hy-AM"/>
        </w:rPr>
        <w:tab/>
        <w:t xml:space="preserve"> Արմեն Մեխակյանից, Ալեքսան Մեխակյանից, Էլմիրա Մեխակյանից, Արմինե Մեխակյանից, Նաիրա Մեխակյանից հօգուտ «Կոկա-Կոլա Հելլենիկ Բոթլինգ Քամփնի Արմենիա» փակ բաժնետիրական ընկերության բռնագանձել 4.000 /չորս հազար/ ՀՀ դրամ` որպես նախապես վճարված պետական տուրքի փոխհատուցման գումար:</w:t>
      </w:r>
    </w:p>
    <w:p w:rsidR="00A23798" w:rsidRPr="0001506C" w:rsidRDefault="00A23798" w:rsidP="0001506C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01506C">
        <w:rPr>
          <w:rFonts w:ascii="GHEA Grapalat" w:hAnsi="GHEA Grapalat"/>
          <w:sz w:val="22"/>
          <w:szCs w:val="22"/>
          <w:lang w:val="hy-AM"/>
        </w:rPr>
        <w:tab/>
      </w:r>
      <w:r w:rsidRPr="0001506C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Pr="0001506C">
        <w:rPr>
          <w:rFonts w:ascii="GHEA Grapalat" w:hAnsi="GHEA Grapalat"/>
          <w:i w:val="0"/>
          <w:sz w:val="22"/>
          <w:szCs w:val="22"/>
          <w:lang w:val="hy-AM"/>
        </w:rPr>
        <w:tab/>
      </w:r>
    </w:p>
    <w:p w:rsidR="001D7A10" w:rsidRPr="0001506C" w:rsidRDefault="00A23798" w:rsidP="0001506C">
      <w:pPr>
        <w:tabs>
          <w:tab w:val="left" w:pos="-284"/>
        </w:tabs>
        <w:spacing w:line="216" w:lineRule="auto"/>
        <w:ind w:left="-426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1506C">
        <w:rPr>
          <w:rFonts w:ascii="GHEA Grapalat" w:hAnsi="GHEA Grapalat"/>
          <w:i/>
          <w:sz w:val="22"/>
          <w:szCs w:val="22"/>
          <w:lang w:val="hy-AM"/>
        </w:rPr>
        <w:tab/>
      </w:r>
      <w:r w:rsidR="0001506C"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01506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01506C" w:rsidRPr="0001506C">
        <w:rPr>
          <w:rFonts w:ascii="GHEA Grapalat" w:hAnsi="GHEA Grapalat"/>
          <w:sz w:val="22"/>
          <w:szCs w:val="22"/>
          <w:lang w:val="hy-AM"/>
        </w:rPr>
        <w:t>Արմեն Մեխակյանի</w:t>
      </w:r>
      <w:r w:rsidR="0001506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1D7A10" w:rsidRPr="0001506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EC2A07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1506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8-րդ կետով</w:t>
      </w:r>
      <w:r w:rsidR="00EC2A07" w:rsidRPr="00EC2A07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1D7A10" w:rsidRPr="0001506C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8"/>
          <w:szCs w:val="22"/>
          <w:lang w:val="hy-AM"/>
        </w:rPr>
      </w:pPr>
    </w:p>
    <w:p w:rsidR="001D7A10" w:rsidRPr="005C4F65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01506C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Pr="002F38B4" w:rsidRDefault="00F02798" w:rsidP="0001506C">
      <w:pPr>
        <w:spacing w:line="216" w:lineRule="auto"/>
        <w:ind w:left="-426" w:right="-284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F38B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01506C" w:rsidRPr="0001506C">
        <w:rPr>
          <w:rFonts w:ascii="GHEA Grapalat" w:hAnsi="GHEA Grapalat"/>
          <w:sz w:val="22"/>
          <w:szCs w:val="22"/>
          <w:lang w:val="hy-AM"/>
        </w:rPr>
        <w:t>18</w:t>
      </w:r>
      <w:r w:rsidR="0001506C" w:rsidRPr="0001506C">
        <w:rPr>
          <w:rFonts w:ascii="GHEA Grapalat" w:hAnsi="GHEA Grapalat"/>
          <w:color w:val="000000"/>
          <w:sz w:val="22"/>
          <w:szCs w:val="22"/>
          <w:lang w:val="af-ZA"/>
        </w:rPr>
        <w:t>.05.2015</w:t>
      </w:r>
      <w:r w:rsidR="0001506C" w:rsidRPr="0001506C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01506C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01506C" w:rsidRPr="0001506C">
        <w:rPr>
          <w:rFonts w:ascii="GHEA Grapalat" w:hAnsi="GHEA Grapalat"/>
          <w:color w:val="000000"/>
          <w:sz w:val="22"/>
          <w:szCs w:val="22"/>
          <w:lang w:val="hy-AM"/>
        </w:rPr>
        <w:t>վերսկսված  թիվ</w:t>
      </w:r>
      <w:r w:rsidR="0001506C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01506C" w:rsidRPr="0001506C">
        <w:rPr>
          <w:rFonts w:ascii="GHEA Grapalat" w:hAnsi="GHEA Grapalat"/>
          <w:color w:val="000000"/>
          <w:sz w:val="22"/>
          <w:szCs w:val="22"/>
          <w:lang w:val="hy-AM"/>
        </w:rPr>
        <w:t>4717</w:t>
      </w:r>
      <w:r w:rsidR="0001506C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/15 </w:t>
      </w:r>
      <w:r w:rsidRPr="002F38B4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01506C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01506C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01506C">
      <w:pPr>
        <w:spacing w:line="216" w:lineRule="auto"/>
        <w:ind w:left="-426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>ՀԱՐԿԱԴԻՐ</w:t>
      </w:r>
      <w:r w:rsidR="00EC2A07">
        <w:rPr>
          <w:rFonts w:ascii="GHEA Grapalat" w:hAnsi="GHEA Grapalat"/>
          <w:b/>
          <w:color w:val="333333"/>
          <w:lang w:val="en-US"/>
        </w:rPr>
        <w:t xml:space="preserve"> 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 ԿԱՏԱՐՈՂ</w:t>
      </w:r>
      <w:r w:rsidR="00EC2A07">
        <w:rPr>
          <w:rFonts w:ascii="GHEA Grapalat" w:hAnsi="GHEA Grapalat"/>
          <w:b/>
          <w:color w:val="333333"/>
          <w:lang w:val="en-US"/>
        </w:rPr>
        <w:t>`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EC2A07">
        <w:rPr>
          <w:rFonts w:ascii="GHEA Grapalat" w:hAnsi="GHEA Grapalat"/>
          <w:b/>
          <w:color w:val="333333"/>
          <w:szCs w:val="24"/>
          <w:lang w:val="en-US"/>
        </w:rPr>
        <w:t xml:space="preserve">       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1506C"/>
    <w:rsid w:val="00021EED"/>
    <w:rsid w:val="0002234A"/>
    <w:rsid w:val="00031631"/>
    <w:rsid w:val="0004705D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13A1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F38B4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A02F7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6D4947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AF04AB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30C45"/>
    <w:rsid w:val="00E41FCA"/>
    <w:rsid w:val="00E57FF9"/>
    <w:rsid w:val="00E83239"/>
    <w:rsid w:val="00E92838"/>
    <w:rsid w:val="00E94450"/>
    <w:rsid w:val="00EA6EC5"/>
    <w:rsid w:val="00EB4EAA"/>
    <w:rsid w:val="00EC2A07"/>
    <w:rsid w:val="00EC776E"/>
    <w:rsid w:val="00ED0CE4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100</cp:revision>
  <cp:lastPrinted>2015-05-22T06:36:00Z</cp:lastPrinted>
  <dcterms:created xsi:type="dcterms:W3CDTF">2012-04-06T07:11:00Z</dcterms:created>
  <dcterms:modified xsi:type="dcterms:W3CDTF">2015-07-20T09:33:00Z</dcterms:modified>
</cp:coreProperties>
</file>