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64" w:rsidRDefault="00C56164" w:rsidP="00C56164">
      <w:pPr>
        <w:jc w:val="center"/>
        <w:rPr>
          <w:rFonts w:ascii="Sylfaen" w:hAnsi="Sylfaen"/>
          <w:b/>
          <w:bCs/>
          <w:i/>
          <w:iCs/>
          <w:sz w:val="32"/>
          <w:szCs w:val="32"/>
          <w:lang w:val="hy-AM"/>
        </w:rPr>
      </w:pPr>
      <w:r>
        <w:rPr>
          <w:rFonts w:ascii="Sylfaen" w:hAnsi="Sylfaen"/>
          <w:b/>
          <w:bCs/>
          <w:i/>
          <w:iCs/>
          <w:sz w:val="32"/>
          <w:szCs w:val="32"/>
          <w:lang w:val="hy-AM"/>
        </w:rPr>
        <w:t>ՈՐՈՇՈՒՄ</w:t>
      </w:r>
    </w:p>
    <w:p w:rsidR="00C56164" w:rsidRDefault="00C56164" w:rsidP="00C56164">
      <w:pPr>
        <w:jc w:val="center"/>
        <w:rPr>
          <w:rFonts w:ascii="Sylfaen" w:hAnsi="Sylfaen"/>
          <w:b/>
          <w:bCs/>
          <w:i/>
          <w:iCs/>
          <w:lang w:val="hy-AM"/>
        </w:rPr>
      </w:pPr>
      <w:r>
        <w:rPr>
          <w:rFonts w:ascii="Sylfaen" w:hAnsi="Sylfaen"/>
          <w:b/>
          <w:bCs/>
          <w:i/>
          <w:iCs/>
          <w:lang w:val="hy-AM"/>
        </w:rPr>
        <w:t>Կատարողական վարույթը կասեցնելու մասին</w:t>
      </w:r>
    </w:p>
    <w:p w:rsidR="00C56164" w:rsidRDefault="00C56164" w:rsidP="00C56164">
      <w:pPr>
        <w:rPr>
          <w:rFonts w:ascii="Sylfaen" w:hAnsi="Sylfaen"/>
          <w:b/>
          <w:bCs/>
          <w:i/>
          <w:iCs/>
          <w:lang w:val="hy-AM"/>
        </w:rPr>
      </w:pPr>
    </w:p>
    <w:p w:rsidR="00C56164" w:rsidRDefault="00C56164" w:rsidP="00C56164">
      <w:pPr>
        <w:rPr>
          <w:rFonts w:ascii="Sylfaen" w:hAnsi="Sylfaen"/>
          <w:b/>
          <w:bCs/>
          <w:i/>
          <w:iCs/>
          <w:lang w:val="hy-AM"/>
        </w:rPr>
      </w:pPr>
      <w:r>
        <w:rPr>
          <w:rFonts w:ascii="Sylfaen" w:hAnsi="Sylfaen"/>
          <w:b/>
          <w:bCs/>
          <w:i/>
          <w:iCs/>
          <w:lang w:val="hy-AM"/>
        </w:rPr>
        <w:t>«23» հուլիսի 2015թ.                                                                                   ք. Վանաձոր</w:t>
      </w:r>
      <w:r>
        <w:rPr>
          <w:rFonts w:ascii="Sylfaen" w:hAnsi="Sylfaen"/>
          <w:bCs/>
          <w:i/>
          <w:iCs/>
          <w:sz w:val="22"/>
          <w:szCs w:val="22"/>
          <w:lang w:val="hy-AM"/>
        </w:rPr>
        <w:t xml:space="preserve">  </w:t>
      </w:r>
    </w:p>
    <w:p w:rsidR="00C56164" w:rsidRDefault="00C56164" w:rsidP="00C56164">
      <w:pPr>
        <w:jc w:val="both"/>
        <w:rPr>
          <w:rFonts w:ascii="Sylfaen" w:hAnsi="Sylfaen"/>
          <w:bCs/>
          <w:i/>
          <w:iCs/>
          <w:lang w:val="hy-AM"/>
        </w:rPr>
      </w:pPr>
      <w:r>
        <w:rPr>
          <w:rFonts w:ascii="Sylfaen" w:hAnsi="Sylfaen"/>
          <w:bCs/>
          <w:i/>
          <w:iCs/>
          <w:lang w:val="hy-AM"/>
        </w:rPr>
        <w:t xml:space="preserve">  </w:t>
      </w:r>
    </w:p>
    <w:p w:rsidR="00C56164" w:rsidRDefault="00C56164" w:rsidP="00C56164">
      <w:pPr>
        <w:jc w:val="both"/>
        <w:rPr>
          <w:rFonts w:ascii="Sylfaen" w:hAnsi="Sylfaen"/>
          <w:i/>
          <w:iCs/>
          <w:lang w:val="hy-AM"/>
        </w:rPr>
      </w:pPr>
      <w:r>
        <w:rPr>
          <w:rFonts w:ascii="Sylfaen" w:hAnsi="Sylfaen"/>
          <w:i/>
          <w:iCs/>
          <w:sz w:val="20"/>
          <w:szCs w:val="20"/>
          <w:lang w:val="hy-AM"/>
        </w:rPr>
        <w:t xml:space="preserve">  </w:t>
      </w:r>
    </w:p>
    <w:p w:rsidR="00C56164" w:rsidRDefault="00C56164" w:rsidP="00C56164">
      <w:pPr>
        <w:jc w:val="both"/>
        <w:rPr>
          <w:rFonts w:ascii="Sylfaen" w:hAnsi="Sylfaen"/>
          <w:bCs/>
          <w:i/>
          <w:iCs/>
          <w:lang w:val="hy-AM"/>
        </w:rPr>
      </w:pPr>
      <w:r>
        <w:rPr>
          <w:rFonts w:ascii="Sylfaen" w:hAnsi="Sylfaen"/>
          <w:bCs/>
          <w:i/>
          <w:iCs/>
          <w:lang w:val="hy-AM"/>
        </w:rPr>
        <w:t xml:space="preserve">    ՀՀ ԱՆ ԴԱՀԿ ապահովող ծառայության Լոռու մարզային բաժնի հարկադիր կատարող արդարադատության ավագ լեյտենանտ Յուրի Սահակյանս ուսումնասիրելով  12.12.2013 թ.-ին հարուցված  թիվ՝ 06-4013/13  կատարողական վարույթի  նյութերը՝                                                 </w:t>
      </w:r>
    </w:p>
    <w:p w:rsidR="00C56164" w:rsidRDefault="00C56164" w:rsidP="00C56164">
      <w:pPr>
        <w:jc w:val="center"/>
        <w:rPr>
          <w:rFonts w:ascii="Sylfaen" w:hAnsi="Sylfaen"/>
          <w:b/>
          <w:bCs/>
          <w:i/>
          <w:iCs/>
          <w:sz w:val="28"/>
          <w:szCs w:val="28"/>
          <w:lang w:val="hy-AM"/>
        </w:rPr>
      </w:pPr>
      <w:r>
        <w:rPr>
          <w:rFonts w:ascii="Sylfaen" w:hAnsi="Sylfaen"/>
          <w:b/>
          <w:bCs/>
          <w:i/>
          <w:iCs/>
          <w:sz w:val="28"/>
          <w:szCs w:val="28"/>
          <w:lang w:val="hy-AM"/>
        </w:rPr>
        <w:t>ՊԱՐԶԵՑԻ</w:t>
      </w:r>
    </w:p>
    <w:p w:rsidR="00C56164" w:rsidRPr="00C56164" w:rsidRDefault="00C56164" w:rsidP="00C56164">
      <w:pPr>
        <w:tabs>
          <w:tab w:val="right" w:pos="10440"/>
        </w:tabs>
        <w:jc w:val="both"/>
        <w:rPr>
          <w:rFonts w:ascii="Sylfaen" w:hAnsi="Sylfaen"/>
          <w:i/>
          <w:lang w:val="hy-AM"/>
        </w:rPr>
      </w:pPr>
    </w:p>
    <w:p w:rsidR="00C56164" w:rsidRDefault="00C56164" w:rsidP="00C56164">
      <w:pPr>
        <w:tabs>
          <w:tab w:val="right" w:pos="10440"/>
        </w:tabs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 xml:space="preserve">    </w:t>
      </w:r>
    </w:p>
    <w:p w:rsidR="00C56164" w:rsidRDefault="00C56164" w:rsidP="00C56164">
      <w:pPr>
        <w:tabs>
          <w:tab w:val="right" w:pos="10440"/>
        </w:tabs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 xml:space="preserve">   ՀՀ Վարչական դատարանի կողմից 19.11.2013թ.-ին տրված թիվ ՎԴ 6/0225/05/12 կատարողական թերթի համաձայն պետք է «Ժորմեն» ՍՊԸ-ից հօգուտ Հայաստանի Հանրապետության բռնագանձել 3.686.000 դրամ:</w:t>
      </w:r>
    </w:p>
    <w:p w:rsidR="00C56164" w:rsidRDefault="00C56164" w:rsidP="00C56164">
      <w:pPr>
        <w:tabs>
          <w:tab w:val="right" w:pos="10440"/>
        </w:tabs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 xml:space="preserve">   Պարտապանից պետք է բռնագանձել նաև 187.986 դրամ կատարողական գործողությունների կատարման ծախս:</w:t>
      </w:r>
    </w:p>
    <w:p w:rsidR="00C56164" w:rsidRDefault="00C56164" w:rsidP="00C56164">
      <w:pPr>
        <w:tabs>
          <w:tab w:val="right" w:pos="10440"/>
        </w:tabs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գործողությունների կատարման ընթացքում պարտապանի բանկային հաշիվներից  գանձվել է 15.487 դրամ և 815 դրամ կատարողական գործողությունների կատարման ծախս, պարտապանին պատկանող բռնագանձման ենթակա այլ  գույք և դրամական միջոցներ չեն հայտնաբերվել, ի հայտ է եկել օրենքով սահմանված սնանկության հատկանիշ:</w:t>
      </w:r>
    </w:p>
    <w:p w:rsidR="00C56164" w:rsidRDefault="00C56164" w:rsidP="00C56164">
      <w:pPr>
        <w:jc w:val="both"/>
        <w:rPr>
          <w:rFonts w:ascii="Sylfaen" w:hAnsi="Sylfaen"/>
          <w:bCs/>
          <w:i/>
          <w:iCs/>
          <w:lang w:val="hy-AM"/>
        </w:rPr>
      </w:pPr>
      <w:r>
        <w:rPr>
          <w:rFonts w:ascii="Sylfaen" w:hAnsi="Sylfaen"/>
          <w:bCs/>
          <w:i/>
          <w:iCs/>
          <w:lang w:val="hy-AM"/>
        </w:rPr>
        <w:t xml:space="preserve">  Վերոգրյալի հիման վրա և ղեկավարվելով «ԴԱՀԿ մասին» ՀՀ օրենքի 28 հոդվածով և 37 հոդվածի 8-րդ կետով և 39 հոդվածով</w:t>
      </w:r>
    </w:p>
    <w:p w:rsidR="00C56164" w:rsidRDefault="00C56164" w:rsidP="00C56164">
      <w:pPr>
        <w:jc w:val="center"/>
        <w:rPr>
          <w:rFonts w:ascii="Sylfaen" w:hAnsi="Sylfaen"/>
          <w:b/>
          <w:bCs/>
          <w:i/>
          <w:iCs/>
          <w:sz w:val="28"/>
          <w:szCs w:val="28"/>
          <w:lang w:val="hy-AM"/>
        </w:rPr>
      </w:pPr>
    </w:p>
    <w:p w:rsidR="00C56164" w:rsidRDefault="00C56164" w:rsidP="00C56164">
      <w:pPr>
        <w:jc w:val="center"/>
        <w:rPr>
          <w:rFonts w:ascii="Sylfaen" w:hAnsi="Sylfaen"/>
          <w:b/>
          <w:bCs/>
          <w:i/>
          <w:iCs/>
          <w:sz w:val="28"/>
          <w:szCs w:val="28"/>
          <w:lang w:val="hy-AM"/>
        </w:rPr>
      </w:pPr>
      <w:r>
        <w:rPr>
          <w:rFonts w:ascii="Sylfaen" w:hAnsi="Sylfaen"/>
          <w:b/>
          <w:bCs/>
          <w:i/>
          <w:iCs/>
          <w:sz w:val="28"/>
          <w:szCs w:val="28"/>
          <w:lang w:val="hy-AM"/>
        </w:rPr>
        <w:t>ՈՐՈՇԵՑԻ</w:t>
      </w:r>
    </w:p>
    <w:p w:rsidR="00C56164" w:rsidRDefault="00C56164" w:rsidP="00C56164">
      <w:pPr>
        <w:jc w:val="both"/>
        <w:rPr>
          <w:rFonts w:ascii="Sylfaen" w:hAnsi="Sylfaen"/>
          <w:i/>
          <w:iCs/>
          <w:sz w:val="18"/>
          <w:szCs w:val="18"/>
          <w:lang w:val="hy-AM"/>
        </w:rPr>
      </w:pPr>
    </w:p>
    <w:p w:rsidR="00C56164" w:rsidRDefault="00C56164" w:rsidP="00C56164">
      <w:pPr>
        <w:jc w:val="both"/>
        <w:rPr>
          <w:rFonts w:ascii="Sylfaen" w:hAnsi="Sylfaen"/>
          <w:i/>
          <w:iCs/>
          <w:sz w:val="18"/>
          <w:szCs w:val="18"/>
          <w:lang w:val="hy-AM"/>
        </w:rPr>
      </w:pPr>
    </w:p>
    <w:p w:rsidR="00C56164" w:rsidRDefault="00C56164" w:rsidP="00C56164">
      <w:pPr>
        <w:jc w:val="both"/>
        <w:rPr>
          <w:rFonts w:ascii="Sylfaen" w:hAnsi="Sylfaen"/>
          <w:i/>
          <w:iCs/>
          <w:sz w:val="18"/>
          <w:szCs w:val="18"/>
          <w:lang w:val="hy-AM"/>
        </w:rPr>
      </w:pPr>
    </w:p>
    <w:p w:rsidR="00C56164" w:rsidRDefault="00C56164" w:rsidP="00C56164">
      <w:pPr>
        <w:jc w:val="both"/>
        <w:rPr>
          <w:rFonts w:ascii="Sylfaen" w:hAnsi="Sylfaen"/>
          <w:i/>
          <w:iCs/>
          <w:sz w:val="18"/>
          <w:szCs w:val="18"/>
          <w:lang w:val="hy-AM"/>
        </w:rPr>
      </w:pPr>
    </w:p>
    <w:p w:rsidR="00C56164" w:rsidRDefault="00C56164" w:rsidP="00C56164">
      <w:pPr>
        <w:jc w:val="both"/>
        <w:rPr>
          <w:rFonts w:ascii="Sylfaen" w:hAnsi="Sylfaen"/>
          <w:i/>
          <w:iCs/>
          <w:lang w:val="hy-AM"/>
        </w:rPr>
      </w:pPr>
      <w:r>
        <w:rPr>
          <w:rFonts w:ascii="Sylfaen" w:hAnsi="Sylfaen"/>
          <w:i/>
          <w:iCs/>
          <w:lang w:val="hy-AM"/>
        </w:rPr>
        <w:t xml:space="preserve">      Կասեցնել 12,12.2013 թ.-ին վերսկսված թիվ 06–4013/13 կատարողական վարույթը 60-օրյա ժամկետով:</w:t>
      </w:r>
    </w:p>
    <w:p w:rsidR="00C56164" w:rsidRDefault="00C56164" w:rsidP="00C56164">
      <w:pPr>
        <w:jc w:val="both"/>
        <w:rPr>
          <w:rFonts w:ascii="Sylfaen" w:hAnsi="Sylfaen"/>
          <w:i/>
          <w:iCs/>
          <w:lang w:val="hy-AM"/>
        </w:rPr>
      </w:pPr>
      <w:r>
        <w:rPr>
          <w:rFonts w:ascii="Sylfaen" w:hAnsi="Sylfaen"/>
          <w:i/>
          <w:iCs/>
          <w:lang w:val="hy-AM"/>
        </w:rPr>
        <w:t>Առաջարկել պահանջատիրոջը և պարտապանին նրանցից որևէ մեկի նախաձեռնությամբ 60-օրյա ժամկետում  սնանկության հայց ներկայացնել դատարան:</w:t>
      </w:r>
    </w:p>
    <w:p w:rsidR="00C56164" w:rsidRDefault="00C56164" w:rsidP="00C56164">
      <w:pPr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 xml:space="preserve">      Որոշման պատճեն ուղարկել կողմերին։</w:t>
      </w:r>
    </w:p>
    <w:p w:rsidR="00C56164" w:rsidRDefault="00C56164" w:rsidP="00C56164">
      <w:pPr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 xml:space="preserve">     Որոշումը կարող է բողոքարկվել ՀՀ Վարչական դատարան կամ վերադասության կարգով՝ որոշումը ստանալու օրվանից տասնօրյա ժամկետում։</w:t>
      </w:r>
    </w:p>
    <w:p w:rsidR="00C56164" w:rsidRDefault="00C56164" w:rsidP="00C56164">
      <w:pPr>
        <w:jc w:val="both"/>
        <w:rPr>
          <w:rFonts w:ascii="Sylfaen" w:hAnsi="Sylfaen"/>
          <w:bCs/>
          <w:i/>
          <w:iCs/>
          <w:lang w:val="hy-AM"/>
        </w:rPr>
      </w:pPr>
      <w:r>
        <w:rPr>
          <w:rFonts w:ascii="Sylfaen" w:hAnsi="Sylfaen"/>
          <w:bCs/>
          <w:i/>
          <w:iCs/>
          <w:lang w:val="hy-AM"/>
        </w:rPr>
        <w:t xml:space="preserve">   «ԴԱՀԿ մասին» ՀՀ օրենքի 28 հոդվածի 5–րդ կետի համաձայն հարկադիր կատարողի որոշման բողոքարկումը չի կասեցնում կատարողական գործողությունները։</w:t>
      </w:r>
    </w:p>
    <w:p w:rsidR="00C56164" w:rsidRDefault="00C56164" w:rsidP="00C56164">
      <w:pPr>
        <w:rPr>
          <w:rFonts w:ascii="Sylfaen" w:hAnsi="Sylfaen"/>
          <w:bCs/>
          <w:i/>
          <w:iCs/>
          <w:lang w:val="hy-AM"/>
        </w:rPr>
      </w:pPr>
    </w:p>
    <w:p w:rsidR="00C56164" w:rsidRDefault="00C56164" w:rsidP="00C56164">
      <w:pPr>
        <w:rPr>
          <w:rFonts w:ascii="Sylfaen" w:hAnsi="Sylfaen"/>
          <w:bCs/>
          <w:i/>
          <w:iCs/>
          <w:lang w:val="hy-AM"/>
        </w:rPr>
      </w:pPr>
    </w:p>
    <w:p w:rsidR="00C56164" w:rsidRDefault="00C56164" w:rsidP="00C56164">
      <w:pPr>
        <w:rPr>
          <w:rFonts w:ascii="Sylfaen" w:hAnsi="Sylfaen"/>
          <w:bCs/>
          <w:i/>
          <w:iCs/>
          <w:lang w:val="hy-AM"/>
        </w:rPr>
      </w:pPr>
    </w:p>
    <w:p w:rsidR="00C56164" w:rsidRDefault="00C56164" w:rsidP="00C56164">
      <w:pPr>
        <w:rPr>
          <w:rFonts w:ascii="Sylfaen" w:hAnsi="Sylfaen"/>
          <w:bCs/>
          <w:i/>
          <w:iCs/>
          <w:lang w:val="hy-AM"/>
        </w:rPr>
      </w:pPr>
      <w:r>
        <w:rPr>
          <w:rFonts w:ascii="Sylfaen" w:hAnsi="Sylfaen"/>
          <w:bCs/>
          <w:i/>
          <w:iCs/>
          <w:lang w:val="hy-AM"/>
        </w:rPr>
        <w:t xml:space="preserve">   Հարկադիր կատարող</w:t>
      </w:r>
      <w:r w:rsidR="00436097">
        <w:rPr>
          <w:rFonts w:ascii="Sylfaen" w:hAnsi="Sylfaen"/>
          <w:bCs/>
          <w:i/>
          <w:iCs/>
          <w:lang w:val="en-US"/>
        </w:rPr>
        <w:t>`</w:t>
      </w:r>
      <w:r>
        <w:rPr>
          <w:rFonts w:ascii="Sylfaen" w:hAnsi="Sylfaen"/>
          <w:bCs/>
          <w:i/>
          <w:iCs/>
          <w:lang w:val="hy-AM"/>
        </w:rPr>
        <w:t xml:space="preserve">                                                                 Յու Սահակյան</w:t>
      </w:r>
    </w:p>
    <w:sectPr w:rsidR="00C56164" w:rsidSect="000712E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6164"/>
    <w:rsid w:val="000712E9"/>
    <w:rsid w:val="00436097"/>
    <w:rsid w:val="00C56164"/>
    <w:rsid w:val="00E7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64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>Corporation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Lori-4</dc:creator>
  <cp:keywords/>
  <dc:description/>
  <cp:lastModifiedBy>Kazmbazhin</cp:lastModifiedBy>
  <cp:revision>3</cp:revision>
  <dcterms:created xsi:type="dcterms:W3CDTF">2015-07-23T11:10:00Z</dcterms:created>
  <dcterms:modified xsi:type="dcterms:W3CDTF">2015-07-23T11:31:00Z</dcterms:modified>
</cp:coreProperties>
</file>