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EE" w:rsidRDefault="008066EE" w:rsidP="008066EE">
      <w:pPr>
        <w:rPr>
          <w:rFonts w:ascii="Sylfaen" w:hAnsi="Sylfaen"/>
          <w:i/>
          <w:sz w:val="22"/>
          <w:lang w:val="hy-AM"/>
        </w:rPr>
      </w:pPr>
    </w:p>
    <w:p w:rsidR="008066EE" w:rsidRDefault="008066EE" w:rsidP="008066EE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8066EE" w:rsidRDefault="008066EE" w:rsidP="008066EE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8066EE" w:rsidRDefault="008066EE" w:rsidP="008066EE">
      <w:pPr>
        <w:jc w:val="center"/>
        <w:rPr>
          <w:rFonts w:ascii="Sylfaen" w:hAnsi="Sylfaen"/>
          <w:i/>
          <w:lang w:val="hy-AM"/>
        </w:rPr>
      </w:pPr>
    </w:p>
    <w:p w:rsidR="008066EE" w:rsidRDefault="008066EE" w:rsidP="008066EE">
      <w:pPr>
        <w:jc w:val="center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2</w:t>
      </w:r>
      <w:r w:rsidRPr="008066EE">
        <w:rPr>
          <w:rFonts w:ascii="Sylfaen" w:hAnsi="Sylfaen"/>
          <w:i/>
          <w:sz w:val="22"/>
          <w:lang w:val="hy-AM"/>
        </w:rPr>
        <w:t>3</w:t>
      </w:r>
      <w:r>
        <w:rPr>
          <w:rFonts w:ascii="Sylfaen" w:hAnsi="Sylfaen"/>
          <w:i/>
          <w:sz w:val="22"/>
          <w:lang w:val="hy-AM"/>
        </w:rPr>
        <w:t xml:space="preserve">  հուլիսի 2015թ.                                                                                                                 ք.Վանաձոր</w:t>
      </w:r>
    </w:p>
    <w:p w:rsidR="008066EE" w:rsidRDefault="008066EE" w:rsidP="008066EE">
      <w:pPr>
        <w:jc w:val="center"/>
        <w:rPr>
          <w:rFonts w:ascii="Sylfaen" w:hAnsi="Sylfaen"/>
          <w:i/>
          <w:sz w:val="22"/>
          <w:lang w:val="hy-AM"/>
        </w:rPr>
      </w:pPr>
    </w:p>
    <w:p w:rsidR="008066EE" w:rsidRDefault="008066EE" w:rsidP="008066EE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</w:t>
      </w:r>
      <w:r w:rsidRPr="002901EE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ՀՀ ԱՆ ԴԱՀԿ ապահովող ծառայության Լոռու մարզային բաժնի հարկադիր կատարող` արդարադատության կապիտան Էդմոն Ափինյանս ուսումնասիրելով 19.12.2013թ-ին վերսկսված թիվ` 06-4064/13 կատարողական վարույթի նյութերը.</w:t>
      </w:r>
    </w:p>
    <w:p w:rsidR="008066EE" w:rsidRDefault="008066EE" w:rsidP="008066EE">
      <w:pPr>
        <w:jc w:val="both"/>
        <w:rPr>
          <w:rFonts w:ascii="Sylfaen" w:hAnsi="Sylfaen"/>
          <w:i/>
          <w:lang w:val="hy-AM"/>
        </w:rPr>
      </w:pPr>
    </w:p>
    <w:p w:rsidR="008066EE" w:rsidRDefault="008066EE" w:rsidP="008066EE">
      <w:pPr>
        <w:jc w:val="center"/>
        <w:rPr>
          <w:rFonts w:ascii="Sylfaen" w:hAnsi="Sylfaen"/>
          <w:i/>
          <w:sz w:val="26"/>
          <w:szCs w:val="26"/>
          <w:lang w:val="hy-AM"/>
        </w:rPr>
      </w:pPr>
      <w:r>
        <w:rPr>
          <w:rFonts w:ascii="Sylfaen" w:hAnsi="Sylfaen"/>
          <w:i/>
          <w:sz w:val="26"/>
          <w:szCs w:val="26"/>
          <w:lang w:val="hy-AM"/>
        </w:rPr>
        <w:t>Պ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Ա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Ր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Զ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Ե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Ց</w:t>
      </w:r>
      <w:r w:rsidRPr="002901EE">
        <w:rPr>
          <w:rFonts w:ascii="Sylfaen" w:hAnsi="Sylfaen"/>
          <w:i/>
          <w:sz w:val="26"/>
          <w:szCs w:val="26"/>
          <w:lang w:val="hy-AM"/>
        </w:rPr>
        <w:t xml:space="preserve"> </w:t>
      </w:r>
      <w:r>
        <w:rPr>
          <w:rFonts w:ascii="Sylfaen" w:hAnsi="Sylfaen"/>
          <w:i/>
          <w:sz w:val="26"/>
          <w:szCs w:val="26"/>
          <w:lang w:val="hy-AM"/>
        </w:rPr>
        <w:t>Ի</w:t>
      </w:r>
    </w:p>
    <w:p w:rsidR="008066EE" w:rsidRDefault="008066EE" w:rsidP="008066EE">
      <w:pPr>
        <w:jc w:val="center"/>
        <w:rPr>
          <w:rFonts w:ascii="Sylfaen" w:hAnsi="Sylfaen"/>
          <w:i/>
          <w:szCs w:val="22"/>
          <w:lang w:val="hy-AM"/>
        </w:rPr>
      </w:pPr>
    </w:p>
    <w:p w:rsidR="008066EE" w:rsidRDefault="008066EE" w:rsidP="008066EE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Pr="002901EE">
        <w:rPr>
          <w:rFonts w:ascii="Sylfaen" w:hAnsi="Sylfaen"/>
          <w:i/>
          <w:lang w:val="hy-AM"/>
        </w:rPr>
        <w:t xml:space="preserve">   </w:t>
      </w:r>
      <w:r>
        <w:rPr>
          <w:rFonts w:ascii="Sylfaen" w:hAnsi="Sylfaen"/>
          <w:i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ՀՀ Լոռու մարզի ընդհանուր իրավասության դատարանի կողմից 01.11.2013թ-ին տրված թիվ` ԼԴ4/0084/02/13 կատարողական թերթի համաձայն պետք է՝ պարտապան Նորիկ Սլավիկի Դավոյանից, հօգուտ «ՎՏԲ-Հայաստան Բանկ» ՓԲԸ-ի բռնագանձել 1.401.182 ՀՀ դրամ, շարունակելով տոկոսների հաշվարկը մինչև պարտավորության փաստացի մարումը, բռնագանձումը տարածելով գրավի առարկա հանդիսացող ոսկյա զարդերի վրա:</w:t>
      </w:r>
    </w:p>
    <w:p w:rsidR="008066EE" w:rsidRDefault="008066EE" w:rsidP="008066EE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 </w:t>
      </w:r>
      <w:r>
        <w:rPr>
          <w:rFonts w:ascii="Sylfaen" w:hAnsi="Sylfaen"/>
          <w:i/>
          <w:sz w:val="22"/>
          <w:lang w:val="hy-AM"/>
        </w:rPr>
        <w:t xml:space="preserve">Պարտապանից պետք է բռնագանձել 5 տոկոս, որպես կատարողական գործողությունների կատարման ծախս: </w:t>
      </w:r>
    </w:p>
    <w:p w:rsidR="008066EE" w:rsidRDefault="008066EE" w:rsidP="008066EE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 </w:t>
      </w:r>
      <w:r>
        <w:rPr>
          <w:rFonts w:ascii="Sylfaen" w:hAnsi="Sylfaen"/>
          <w:i/>
          <w:sz w:val="22"/>
          <w:lang w:val="hy-AM"/>
        </w:rPr>
        <w:t>Ձեռնարկաված կատարողական գործողությունների արդյունքում գրավի առարկա հանդիսացող ոսկյա զարդերի նկատմամբ նշանակված ապրանքագիտական փորձաքննության արդյունքում պարզվել է, որ գրավի առարկա հանդիսացող ոսկյա զարդերի գումարը չի բավարարում կատարողական թերթով նշված պահանջի կատարմանը: Պարտապանին սեփականության իրավունքով պատկանող շարժական, անշարժ գույք և դրամական  միջոցներ չեն հայտնաբերվել, իսկ հարկադիր կատարողի կողմից ձեռնարկված օրենքով թույլատրելի բոլոր միջոցները պարտապանին սեփականության իրավունքով պատկանող գույք` ներառյալ դրամական միջոցներ և արժեթղթեր, ինչպես նաև գույքային իրավունքներ հայտնաբերելու և նրանց վրա բռնագանձում տարածելու համար եղել են ապարդյուն:</w:t>
      </w:r>
    </w:p>
    <w:p w:rsidR="008066EE" w:rsidRDefault="008066EE" w:rsidP="008066EE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</w:t>
      </w:r>
      <w:r w:rsidRPr="002901EE">
        <w:rPr>
          <w:rFonts w:ascii="Sylfaen" w:hAnsi="Sylfaen"/>
          <w:i/>
          <w:sz w:val="22"/>
          <w:lang w:val="hy-AM"/>
        </w:rPr>
        <w:t xml:space="preserve">     </w:t>
      </w:r>
      <w:r>
        <w:rPr>
          <w:rFonts w:ascii="Sylfaen" w:hAnsi="Sylfaen"/>
          <w:i/>
          <w:sz w:val="22"/>
          <w:lang w:val="hy-AM"/>
        </w:rPr>
        <w:t>Այսպիսով ի հայտ են եկել պարտապան` Նորիկ Սլավիկի Դավոյանին սնանկ ճանաչելու հիմքով դատարան դիմելու օրենքով սահմանված սնանկության հատկանիշներ:</w:t>
      </w:r>
    </w:p>
    <w:p w:rsidR="008066EE" w:rsidRDefault="008066EE" w:rsidP="008066EE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 </w:t>
      </w:r>
      <w:r>
        <w:rPr>
          <w:rFonts w:ascii="Sylfaen" w:hAnsi="Sylfaen"/>
          <w:i/>
          <w:sz w:val="22"/>
          <w:lang w:val="hy-AM"/>
        </w:rPr>
        <w:t>Վերոգրյալի հիման վրա և ղեկավարվելով ''Սնանկության մասին'' ՀՀ օրենքի 6-րդ հոդվածի 2-րդ մասով, ''ԴԱՀԿ մասին'' ՀՀ օրենքի 28, 37-րդ հոդվածի 8-րդ կետով և 39 հոդվածներով`</w:t>
      </w:r>
    </w:p>
    <w:p w:rsidR="008066EE" w:rsidRDefault="008066EE" w:rsidP="008066EE">
      <w:pPr>
        <w:jc w:val="both"/>
        <w:rPr>
          <w:rFonts w:ascii="Sylfaen" w:hAnsi="Sylfaen"/>
          <w:i/>
          <w:lang w:val="hy-AM"/>
        </w:rPr>
      </w:pPr>
    </w:p>
    <w:p w:rsidR="008066EE" w:rsidRDefault="008066EE" w:rsidP="008066EE">
      <w:pPr>
        <w:jc w:val="both"/>
        <w:rPr>
          <w:rFonts w:ascii="Sylfaen" w:hAnsi="Sylfaen"/>
          <w:i/>
          <w:lang w:val="hy-AM"/>
        </w:rPr>
      </w:pPr>
    </w:p>
    <w:p w:rsidR="008066EE" w:rsidRDefault="008066EE" w:rsidP="008066EE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 Ր Ո Շ Ե Ց Ի</w:t>
      </w:r>
    </w:p>
    <w:p w:rsidR="008066EE" w:rsidRDefault="008066EE" w:rsidP="008066EE">
      <w:pPr>
        <w:rPr>
          <w:rFonts w:ascii="Sylfaen" w:hAnsi="Sylfaen"/>
          <w:i/>
          <w:lang w:val="hy-AM"/>
        </w:rPr>
      </w:pPr>
    </w:p>
    <w:p w:rsidR="008066EE" w:rsidRDefault="008066EE" w:rsidP="008066EE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Pr="002901EE">
        <w:rPr>
          <w:rFonts w:ascii="Sylfaen" w:hAnsi="Sylfaen"/>
          <w:i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 xml:space="preserve">Կասեցնել 19.12.2013թ-ին վերսկսված թիվ` 06-4064/13 </w:t>
      </w:r>
      <w:r w:rsidR="008E4EDA" w:rsidRPr="008E4EDA">
        <w:rPr>
          <w:rFonts w:ascii="Sylfaen" w:hAnsi="Sylfaen"/>
          <w:i/>
          <w:sz w:val="22"/>
          <w:lang w:val="hy-AM"/>
        </w:rPr>
        <w:t xml:space="preserve"> </w:t>
      </w:r>
      <w:r>
        <w:rPr>
          <w:rFonts w:ascii="Sylfaen" w:hAnsi="Sylfaen"/>
          <w:i/>
          <w:sz w:val="22"/>
          <w:lang w:val="hy-AM"/>
        </w:rPr>
        <w:t>կատարողական վարույթը 60-օրյա ժամկետով.</w:t>
      </w:r>
    </w:p>
    <w:p w:rsidR="008066EE" w:rsidRDefault="008066EE" w:rsidP="008066EE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 </w:t>
      </w:r>
      <w:r>
        <w:rPr>
          <w:rFonts w:ascii="Sylfaen" w:hAnsi="Sylfaen"/>
          <w:i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8066EE" w:rsidRDefault="008066EE" w:rsidP="008066EE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 xml:space="preserve">Սույն որոշումը երկու աշխատանքային օրվա ընթացքում հրապարակել </w:t>
      </w:r>
      <w:r>
        <w:rPr>
          <w:rFonts w:ascii="Sylfaen" w:hAnsi="Sylfaen"/>
          <w:i/>
          <w:sz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lang w:val="hy-AM"/>
        </w:rPr>
        <w:t>ինտերնետային կայքում.</w:t>
      </w:r>
    </w:p>
    <w:p w:rsidR="008066EE" w:rsidRDefault="008066EE" w:rsidP="008066EE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>Որոշման պատճեն ուղարկել կողմերին.</w:t>
      </w:r>
    </w:p>
    <w:p w:rsidR="008066EE" w:rsidRDefault="008066EE" w:rsidP="008066EE">
      <w:pPr>
        <w:jc w:val="both"/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</w:t>
      </w:r>
      <w:r w:rsidRPr="002901EE">
        <w:rPr>
          <w:rFonts w:ascii="Sylfaen" w:hAnsi="Sylfaen"/>
          <w:i/>
          <w:sz w:val="22"/>
          <w:lang w:val="hy-AM"/>
        </w:rPr>
        <w:t xml:space="preserve">  </w:t>
      </w:r>
      <w:r>
        <w:rPr>
          <w:rFonts w:ascii="Sylfaen" w:hAnsi="Sylfaen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ընթացքում:</w:t>
      </w:r>
    </w:p>
    <w:p w:rsidR="008066EE" w:rsidRDefault="008066EE" w:rsidP="008066EE">
      <w:pPr>
        <w:rPr>
          <w:rFonts w:ascii="Sylfaen" w:hAnsi="Sylfaen"/>
          <w:i/>
          <w:sz w:val="22"/>
          <w:lang w:val="hy-AM"/>
        </w:rPr>
      </w:pPr>
    </w:p>
    <w:p w:rsidR="008066EE" w:rsidRDefault="008066EE" w:rsidP="008066EE">
      <w:pPr>
        <w:rPr>
          <w:rFonts w:ascii="Sylfaen" w:hAnsi="Sylfaen"/>
          <w:i/>
          <w:sz w:val="22"/>
          <w:lang w:val="hy-AM"/>
        </w:rPr>
      </w:pPr>
    </w:p>
    <w:p w:rsidR="008E4EDA" w:rsidRDefault="008E4EDA" w:rsidP="008E4EDA">
      <w:pPr>
        <w:rPr>
          <w:rFonts w:ascii="Sylfaen" w:hAnsi="Sylfaen"/>
          <w:i/>
          <w:sz w:val="22"/>
          <w:lang w:val="hy-AM"/>
        </w:rPr>
      </w:pPr>
      <w:r>
        <w:rPr>
          <w:rFonts w:ascii="Sylfaen" w:hAnsi="Sylfaen"/>
          <w:i/>
          <w:sz w:val="22"/>
          <w:lang w:val="hy-AM"/>
        </w:rPr>
        <w:t xml:space="preserve">                 Հարկադիր կատարող                                                                 Է. Ափինյան</w:t>
      </w:r>
    </w:p>
    <w:p w:rsidR="008066EE" w:rsidRDefault="008066EE" w:rsidP="008066EE">
      <w:pPr>
        <w:rPr>
          <w:rFonts w:ascii="Sylfaen" w:hAnsi="Sylfaen"/>
          <w:i/>
          <w:sz w:val="22"/>
          <w:lang w:val="hy-AM"/>
        </w:rPr>
      </w:pPr>
    </w:p>
    <w:p w:rsidR="008066EE" w:rsidRDefault="008066EE" w:rsidP="008066EE">
      <w:pPr>
        <w:rPr>
          <w:rFonts w:ascii="Sylfaen" w:hAnsi="Sylfaen"/>
          <w:i/>
          <w:sz w:val="22"/>
          <w:lang w:val="hy-AM"/>
        </w:rPr>
      </w:pPr>
    </w:p>
    <w:p w:rsidR="008066EE" w:rsidRDefault="008066EE" w:rsidP="008066EE">
      <w:pPr>
        <w:rPr>
          <w:rFonts w:ascii="Sylfaen" w:hAnsi="Sylfaen"/>
          <w:i/>
          <w:sz w:val="22"/>
          <w:lang w:val="hy-AM"/>
        </w:rPr>
      </w:pPr>
    </w:p>
    <w:p w:rsidR="005D0BFE" w:rsidRDefault="005D0BFE"/>
    <w:sectPr w:rsidR="005D0BFE" w:rsidSect="008E4EDA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6EE"/>
    <w:rsid w:val="005D0BFE"/>
    <w:rsid w:val="008066EE"/>
    <w:rsid w:val="008E4EDA"/>
    <w:rsid w:val="00D20351"/>
    <w:rsid w:val="00D9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E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>Corporation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Lori-14</dc:creator>
  <cp:keywords/>
  <dc:description/>
  <cp:lastModifiedBy>Lori-14</cp:lastModifiedBy>
  <cp:revision>3</cp:revision>
  <dcterms:created xsi:type="dcterms:W3CDTF">2015-07-23T10:26:00Z</dcterms:created>
  <dcterms:modified xsi:type="dcterms:W3CDTF">2015-07-23T10:35:00Z</dcterms:modified>
</cp:coreProperties>
</file>