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1F0" w:rsidRPr="00F66BAC" w:rsidRDefault="007E21F0" w:rsidP="00BC3196">
      <w:pPr>
        <w:spacing w:line="216" w:lineRule="auto"/>
        <w:ind w:left="-284" w:right="-284"/>
        <w:jc w:val="center"/>
        <w:rPr>
          <w:rFonts w:ascii="GHEA Grapalat" w:hAnsi="GHEA Grapalat"/>
          <w:sz w:val="14"/>
          <w:szCs w:val="28"/>
          <w:lang w:val="hy-AM"/>
        </w:rPr>
      </w:pPr>
    </w:p>
    <w:p w:rsidR="001D7A10" w:rsidRDefault="001D7A10" w:rsidP="0001506C">
      <w:pPr>
        <w:spacing w:line="216" w:lineRule="auto"/>
        <w:ind w:left="-426" w:right="-284"/>
        <w:jc w:val="center"/>
        <w:rPr>
          <w:rFonts w:ascii="GHEA Grapalat" w:hAnsi="GHEA Grapalat"/>
          <w:sz w:val="28"/>
          <w:szCs w:val="28"/>
          <w:lang w:val="hy-AM"/>
        </w:rPr>
      </w:pPr>
      <w:r w:rsidRPr="005C4F65">
        <w:rPr>
          <w:rFonts w:ascii="GHEA Grapalat" w:hAnsi="GHEA Grapalat"/>
          <w:sz w:val="28"/>
          <w:szCs w:val="28"/>
          <w:lang w:val="hy-AM"/>
        </w:rPr>
        <w:t>Ո  Ր  Ո  Շ  ՈՒ  Մ</w:t>
      </w:r>
    </w:p>
    <w:p w:rsidR="001D7A10" w:rsidRDefault="001D7A10" w:rsidP="0001506C">
      <w:pPr>
        <w:spacing w:line="216" w:lineRule="auto"/>
        <w:ind w:left="-426" w:right="-284"/>
        <w:jc w:val="center"/>
        <w:rPr>
          <w:rFonts w:ascii="GHEA Grapalat" w:hAnsi="GHEA Grapalat"/>
          <w:szCs w:val="24"/>
          <w:lang w:val="hy-AM"/>
        </w:rPr>
      </w:pPr>
      <w:r w:rsidRPr="005C4F65">
        <w:rPr>
          <w:rFonts w:ascii="GHEA Grapalat" w:hAnsi="GHEA Grapalat"/>
          <w:szCs w:val="24"/>
          <w:lang w:val="hy-AM"/>
        </w:rPr>
        <w:t>ԿԱՏԱՐՈՂԱԿԱՆ  ՎԱՐՈՒՅԹԸ  ԿԱՍԵՑՆԵԼՈՒ  ՄԱՍԻՆ</w:t>
      </w:r>
    </w:p>
    <w:p w:rsidR="001D7A10" w:rsidRDefault="001D7A10" w:rsidP="0001506C">
      <w:pPr>
        <w:spacing w:line="216" w:lineRule="auto"/>
        <w:ind w:left="-426" w:right="-284"/>
        <w:jc w:val="center"/>
        <w:rPr>
          <w:rFonts w:ascii="GHEA Grapalat" w:hAnsi="GHEA Grapalat"/>
          <w:sz w:val="16"/>
          <w:szCs w:val="24"/>
          <w:lang w:val="hy-AM"/>
        </w:rPr>
      </w:pPr>
    </w:p>
    <w:p w:rsidR="001D7A10" w:rsidRPr="005C4F65" w:rsidRDefault="007A40B4" w:rsidP="0001506C">
      <w:pPr>
        <w:spacing w:line="216" w:lineRule="auto"/>
        <w:ind w:left="-426" w:right="-284"/>
        <w:jc w:val="center"/>
        <w:rPr>
          <w:rFonts w:ascii="GHEA Grapalat" w:hAnsi="GHEA Grapalat"/>
          <w:szCs w:val="24"/>
          <w:lang w:val="hy-AM"/>
        </w:rPr>
      </w:pPr>
      <w:r w:rsidRPr="00A464F5">
        <w:rPr>
          <w:rFonts w:ascii="GHEA Grapalat" w:hAnsi="GHEA Grapalat"/>
          <w:szCs w:val="24"/>
          <w:lang w:val="hy-AM"/>
        </w:rPr>
        <w:t>04</w:t>
      </w:r>
      <w:r w:rsidR="001D7A10" w:rsidRPr="005C4F65">
        <w:rPr>
          <w:rFonts w:ascii="GHEA Grapalat" w:hAnsi="GHEA Grapalat"/>
          <w:szCs w:val="24"/>
          <w:lang w:val="hy-AM"/>
        </w:rPr>
        <w:t>.</w:t>
      </w:r>
      <w:r w:rsidR="005C4F65" w:rsidRPr="003F1CA7">
        <w:rPr>
          <w:rFonts w:ascii="GHEA Grapalat" w:hAnsi="GHEA Grapalat"/>
          <w:szCs w:val="24"/>
          <w:lang w:val="hy-AM"/>
        </w:rPr>
        <w:t>0</w:t>
      </w:r>
      <w:r w:rsidRPr="00A464F5">
        <w:rPr>
          <w:rFonts w:ascii="GHEA Grapalat" w:hAnsi="GHEA Grapalat"/>
          <w:szCs w:val="24"/>
          <w:lang w:val="hy-AM"/>
        </w:rPr>
        <w:t>8</w:t>
      </w:r>
      <w:r w:rsidR="001D7A10" w:rsidRPr="005C4F65">
        <w:rPr>
          <w:rFonts w:ascii="GHEA Grapalat" w:hAnsi="GHEA Grapalat"/>
          <w:szCs w:val="24"/>
          <w:lang w:val="hy-AM"/>
        </w:rPr>
        <w:t>.201</w:t>
      </w:r>
      <w:r w:rsidR="005C4F65" w:rsidRPr="003F1CA7">
        <w:rPr>
          <w:rFonts w:ascii="GHEA Grapalat" w:hAnsi="GHEA Grapalat"/>
          <w:szCs w:val="24"/>
          <w:lang w:val="hy-AM"/>
        </w:rPr>
        <w:t>5</w:t>
      </w:r>
      <w:r w:rsidR="001D7A10" w:rsidRPr="005C4F65">
        <w:rPr>
          <w:rFonts w:ascii="GHEA Grapalat" w:hAnsi="GHEA Grapalat"/>
          <w:szCs w:val="24"/>
          <w:lang w:val="hy-AM"/>
        </w:rPr>
        <w:t>թ.</w:t>
      </w:r>
      <w:r w:rsidR="001D7A10" w:rsidRPr="005C4F65">
        <w:rPr>
          <w:rFonts w:ascii="GHEA Grapalat" w:hAnsi="GHEA Grapalat"/>
          <w:szCs w:val="24"/>
          <w:lang w:val="hy-AM"/>
        </w:rPr>
        <w:tab/>
      </w:r>
      <w:r w:rsidR="001D7A10" w:rsidRPr="005C4F65">
        <w:rPr>
          <w:rFonts w:ascii="GHEA Grapalat" w:hAnsi="GHEA Grapalat"/>
          <w:szCs w:val="24"/>
          <w:lang w:val="hy-AM"/>
        </w:rPr>
        <w:tab/>
        <w:t xml:space="preserve">          </w:t>
      </w:r>
      <w:r w:rsidR="001D7A10" w:rsidRPr="005C4F65">
        <w:rPr>
          <w:rFonts w:ascii="GHEA Grapalat" w:hAnsi="GHEA Grapalat"/>
          <w:szCs w:val="24"/>
          <w:lang w:val="hy-AM"/>
        </w:rPr>
        <w:tab/>
      </w:r>
      <w:r w:rsidR="001D7A10" w:rsidRPr="005C4F65">
        <w:rPr>
          <w:rFonts w:ascii="GHEA Grapalat" w:hAnsi="GHEA Grapalat"/>
          <w:szCs w:val="24"/>
          <w:lang w:val="hy-AM"/>
        </w:rPr>
        <w:tab/>
      </w:r>
      <w:r w:rsidR="001D7A10" w:rsidRPr="005C4F65">
        <w:rPr>
          <w:rFonts w:ascii="GHEA Grapalat" w:hAnsi="GHEA Grapalat"/>
          <w:szCs w:val="24"/>
          <w:lang w:val="hy-AM"/>
        </w:rPr>
        <w:tab/>
      </w:r>
      <w:r w:rsidR="001D7A10" w:rsidRPr="005C4F65">
        <w:rPr>
          <w:rFonts w:ascii="GHEA Grapalat" w:hAnsi="GHEA Grapalat"/>
          <w:szCs w:val="24"/>
          <w:lang w:val="hy-AM"/>
        </w:rPr>
        <w:tab/>
      </w:r>
      <w:r w:rsidR="001D7A10" w:rsidRPr="005C4F65">
        <w:rPr>
          <w:rFonts w:ascii="GHEA Grapalat" w:hAnsi="GHEA Grapalat"/>
          <w:szCs w:val="24"/>
          <w:lang w:val="hy-AM"/>
        </w:rPr>
        <w:tab/>
        <w:t xml:space="preserve">  </w:t>
      </w:r>
      <w:r w:rsidR="001D7A10" w:rsidRPr="005C4F65">
        <w:rPr>
          <w:rFonts w:ascii="GHEA Grapalat" w:hAnsi="GHEA Grapalat"/>
          <w:szCs w:val="24"/>
          <w:lang w:val="hy-AM"/>
        </w:rPr>
        <w:tab/>
        <w:t xml:space="preserve">   ք.Երևան</w:t>
      </w:r>
    </w:p>
    <w:p w:rsidR="00F02798" w:rsidRDefault="00F02798" w:rsidP="0001506C">
      <w:pPr>
        <w:spacing w:line="216" w:lineRule="auto"/>
        <w:ind w:left="-426" w:right="-284" w:firstLine="709"/>
        <w:jc w:val="both"/>
        <w:rPr>
          <w:rFonts w:ascii="GHEA Grapalat" w:hAnsi="GHEA Grapalat"/>
          <w:sz w:val="10"/>
          <w:szCs w:val="10"/>
          <w:lang w:val="hy-AM"/>
        </w:rPr>
      </w:pPr>
    </w:p>
    <w:p w:rsidR="00F02798" w:rsidRPr="00AE77CD" w:rsidRDefault="00F02798" w:rsidP="0001506C">
      <w:pPr>
        <w:spacing w:line="216" w:lineRule="auto"/>
        <w:ind w:left="-426" w:right="-284" w:firstLine="709"/>
        <w:jc w:val="both"/>
        <w:rPr>
          <w:rFonts w:ascii="GHEA Grapalat" w:hAnsi="GHEA Grapalat"/>
          <w:sz w:val="10"/>
          <w:szCs w:val="10"/>
          <w:lang w:val="hy-AM"/>
        </w:rPr>
      </w:pPr>
    </w:p>
    <w:p w:rsidR="005C4F65" w:rsidRPr="0001506C" w:rsidRDefault="005C4F65" w:rsidP="0001506C">
      <w:pPr>
        <w:spacing w:line="216" w:lineRule="auto"/>
        <w:ind w:left="-426" w:right="-284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01506C">
        <w:rPr>
          <w:rFonts w:ascii="GHEA Grapalat" w:hAnsi="GHEA Grapalat"/>
          <w:sz w:val="22"/>
          <w:szCs w:val="22"/>
          <w:lang w:val="hy-AM"/>
        </w:rPr>
        <w:t>ԴԱՀԿ ծառայության Երևան քաղաքի Ավան և Նոր Նորք  բաժնի</w:t>
      </w:r>
      <w:r w:rsidR="00F66BAC" w:rsidRPr="0001506C">
        <w:rPr>
          <w:rFonts w:ascii="GHEA Grapalat" w:hAnsi="GHEA Grapalat"/>
          <w:sz w:val="22"/>
          <w:szCs w:val="22"/>
          <w:lang w:val="hy-AM"/>
        </w:rPr>
        <w:t xml:space="preserve"> ավագ</w:t>
      </w:r>
      <w:r w:rsidRPr="0001506C">
        <w:rPr>
          <w:rFonts w:ascii="GHEA Grapalat" w:hAnsi="GHEA Grapalat"/>
          <w:sz w:val="22"/>
          <w:szCs w:val="22"/>
          <w:lang w:val="hy-AM"/>
        </w:rPr>
        <w:t xml:space="preserve"> հարկադիր կատարող, արդարադատության ավագ լեյտենանտ Արմեն Հովսեփյանս ուսումնասիրելով </w:t>
      </w:r>
      <w:r w:rsidR="002F38B4" w:rsidRPr="0001506C">
        <w:rPr>
          <w:rFonts w:ascii="GHEA Grapalat" w:hAnsi="GHEA Grapalat"/>
          <w:sz w:val="22"/>
          <w:szCs w:val="22"/>
          <w:lang w:val="hy-AM"/>
        </w:rPr>
        <w:t>18</w:t>
      </w:r>
      <w:r w:rsidRPr="0001506C">
        <w:rPr>
          <w:rFonts w:ascii="GHEA Grapalat" w:hAnsi="GHEA Grapalat"/>
          <w:color w:val="000000"/>
          <w:sz w:val="22"/>
          <w:szCs w:val="22"/>
          <w:lang w:val="af-ZA"/>
        </w:rPr>
        <w:t>.</w:t>
      </w:r>
      <w:r w:rsidR="002F38B4" w:rsidRPr="0001506C">
        <w:rPr>
          <w:rFonts w:ascii="GHEA Grapalat" w:hAnsi="GHEA Grapalat"/>
          <w:color w:val="000000"/>
          <w:sz w:val="22"/>
          <w:szCs w:val="22"/>
          <w:lang w:val="af-ZA"/>
        </w:rPr>
        <w:t>0</w:t>
      </w:r>
      <w:r w:rsidR="00ED0CE4" w:rsidRPr="0001506C">
        <w:rPr>
          <w:rFonts w:ascii="GHEA Grapalat" w:hAnsi="GHEA Grapalat"/>
          <w:color w:val="000000"/>
          <w:sz w:val="22"/>
          <w:szCs w:val="22"/>
          <w:lang w:val="af-ZA"/>
        </w:rPr>
        <w:t>5</w:t>
      </w:r>
      <w:r w:rsidRPr="0001506C">
        <w:rPr>
          <w:rFonts w:ascii="GHEA Grapalat" w:hAnsi="GHEA Grapalat"/>
          <w:color w:val="000000"/>
          <w:sz w:val="22"/>
          <w:szCs w:val="22"/>
          <w:lang w:val="af-ZA"/>
        </w:rPr>
        <w:t>.201</w:t>
      </w:r>
      <w:r w:rsidR="002F38B4" w:rsidRPr="0001506C">
        <w:rPr>
          <w:rFonts w:ascii="GHEA Grapalat" w:hAnsi="GHEA Grapalat"/>
          <w:color w:val="000000"/>
          <w:sz w:val="22"/>
          <w:szCs w:val="22"/>
          <w:lang w:val="af-ZA"/>
        </w:rPr>
        <w:t>5</w:t>
      </w:r>
      <w:r w:rsidRPr="0001506C">
        <w:rPr>
          <w:rFonts w:ascii="GHEA Grapalat" w:hAnsi="GHEA Grapalat"/>
          <w:color w:val="000000"/>
          <w:sz w:val="22"/>
          <w:szCs w:val="22"/>
          <w:lang w:val="hy-AM"/>
        </w:rPr>
        <w:t>թ</w:t>
      </w:r>
      <w:r w:rsidRPr="0001506C">
        <w:rPr>
          <w:rFonts w:ascii="GHEA Grapalat" w:hAnsi="GHEA Grapalat"/>
          <w:color w:val="000000"/>
          <w:sz w:val="22"/>
          <w:szCs w:val="22"/>
          <w:lang w:val="af-ZA"/>
        </w:rPr>
        <w:t xml:space="preserve">. </w:t>
      </w:r>
      <w:r w:rsidR="002F38B4" w:rsidRPr="0001506C">
        <w:rPr>
          <w:rFonts w:ascii="GHEA Grapalat" w:hAnsi="GHEA Grapalat"/>
          <w:color w:val="000000"/>
          <w:sz w:val="22"/>
          <w:szCs w:val="22"/>
          <w:lang w:val="hy-AM"/>
        </w:rPr>
        <w:t xml:space="preserve">վերսկսված </w:t>
      </w:r>
      <w:r w:rsidR="00916DBB" w:rsidRPr="0001506C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01506C">
        <w:rPr>
          <w:rFonts w:ascii="GHEA Grapalat" w:hAnsi="GHEA Grapalat"/>
          <w:color w:val="000000"/>
          <w:sz w:val="22"/>
          <w:szCs w:val="22"/>
          <w:lang w:val="hy-AM"/>
        </w:rPr>
        <w:t>թիվ</w:t>
      </w:r>
      <w:r w:rsidR="003F1CA7" w:rsidRPr="0001506C">
        <w:rPr>
          <w:rFonts w:ascii="GHEA Grapalat" w:hAnsi="GHEA Grapalat"/>
          <w:color w:val="000000"/>
          <w:sz w:val="22"/>
          <w:szCs w:val="22"/>
          <w:lang w:val="af-ZA"/>
        </w:rPr>
        <w:t xml:space="preserve"> 01/07-</w:t>
      </w:r>
      <w:r w:rsidR="007A40B4">
        <w:rPr>
          <w:rFonts w:ascii="GHEA Grapalat" w:hAnsi="GHEA Grapalat"/>
          <w:color w:val="000000"/>
          <w:sz w:val="22"/>
          <w:szCs w:val="22"/>
          <w:lang w:val="hy-AM"/>
        </w:rPr>
        <w:t>4712</w:t>
      </w:r>
      <w:r w:rsidR="003F1CA7" w:rsidRPr="0001506C">
        <w:rPr>
          <w:rFonts w:ascii="GHEA Grapalat" w:hAnsi="GHEA Grapalat"/>
          <w:color w:val="000000"/>
          <w:sz w:val="22"/>
          <w:szCs w:val="22"/>
          <w:lang w:val="af-ZA"/>
        </w:rPr>
        <w:t>/</w:t>
      </w:r>
      <w:r w:rsidRPr="0001506C">
        <w:rPr>
          <w:rFonts w:ascii="GHEA Grapalat" w:hAnsi="GHEA Grapalat"/>
          <w:color w:val="000000"/>
          <w:sz w:val="22"/>
          <w:szCs w:val="22"/>
          <w:lang w:val="af-ZA"/>
        </w:rPr>
        <w:t>1</w:t>
      </w:r>
      <w:r w:rsidR="002F38B4" w:rsidRPr="0001506C">
        <w:rPr>
          <w:rFonts w:ascii="GHEA Grapalat" w:hAnsi="GHEA Grapalat"/>
          <w:color w:val="000000"/>
          <w:sz w:val="22"/>
          <w:szCs w:val="22"/>
          <w:lang w:val="af-ZA"/>
        </w:rPr>
        <w:t>5</w:t>
      </w:r>
      <w:r w:rsidRPr="0001506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01506C">
        <w:rPr>
          <w:rFonts w:ascii="GHEA Grapalat" w:hAnsi="GHEA Grapalat"/>
          <w:sz w:val="22"/>
          <w:szCs w:val="22"/>
          <w:lang w:val="hy-AM"/>
        </w:rPr>
        <w:t>կատարողական վարույթի նյութերը</w:t>
      </w:r>
      <w:r w:rsidR="001F4734" w:rsidRPr="0001506C">
        <w:rPr>
          <w:rFonts w:ascii="GHEA Grapalat" w:hAnsi="GHEA Grapalat"/>
          <w:sz w:val="22"/>
          <w:szCs w:val="22"/>
          <w:lang w:val="hy-AM"/>
        </w:rPr>
        <w:t xml:space="preserve"> </w:t>
      </w:r>
    </w:p>
    <w:p w:rsidR="005C4F65" w:rsidRDefault="0001506C" w:rsidP="0001506C">
      <w:pPr>
        <w:pStyle w:val="BodyTextIndent3"/>
        <w:tabs>
          <w:tab w:val="left" w:pos="6915"/>
        </w:tabs>
        <w:spacing w:after="0" w:line="216" w:lineRule="auto"/>
        <w:ind w:left="-426" w:right="-284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ab/>
      </w:r>
    </w:p>
    <w:p w:rsidR="005C4F65" w:rsidRDefault="005C4F65" w:rsidP="0001506C">
      <w:pPr>
        <w:tabs>
          <w:tab w:val="left" w:pos="142"/>
        </w:tabs>
        <w:spacing w:line="216" w:lineRule="auto"/>
        <w:ind w:left="-426" w:right="-284"/>
        <w:jc w:val="center"/>
        <w:rPr>
          <w:rFonts w:ascii="GHEA Grapalat" w:hAnsi="GHEA Grapalat"/>
          <w:color w:val="000000"/>
          <w:sz w:val="28"/>
          <w:lang w:val="hy-AM"/>
        </w:rPr>
      </w:pPr>
      <w:r w:rsidRPr="005C4F65">
        <w:rPr>
          <w:rFonts w:ascii="GHEA Grapalat" w:hAnsi="GHEA Grapalat"/>
          <w:color w:val="000000"/>
          <w:sz w:val="28"/>
          <w:lang w:val="hy-AM"/>
        </w:rPr>
        <w:t>Պ Ա Ր Զ Ե Ց Ի</w:t>
      </w:r>
    </w:p>
    <w:p w:rsidR="00F02798" w:rsidRPr="0001506C" w:rsidRDefault="00F02798" w:rsidP="0001506C">
      <w:pPr>
        <w:tabs>
          <w:tab w:val="left" w:pos="142"/>
        </w:tabs>
        <w:spacing w:line="216" w:lineRule="auto"/>
        <w:ind w:left="-426" w:right="-284"/>
        <w:jc w:val="center"/>
        <w:rPr>
          <w:rFonts w:ascii="GHEA Grapalat" w:hAnsi="GHEA Grapalat"/>
          <w:color w:val="000000"/>
          <w:sz w:val="12"/>
          <w:lang w:val="hy-AM"/>
        </w:rPr>
      </w:pPr>
    </w:p>
    <w:p w:rsidR="007A40B4" w:rsidRPr="007A40B4" w:rsidRDefault="007A40B4" w:rsidP="007A40B4">
      <w:pPr>
        <w:pStyle w:val="BodyText"/>
        <w:spacing w:line="216" w:lineRule="auto"/>
        <w:ind w:left="-426" w:right="-284"/>
        <w:rPr>
          <w:rFonts w:ascii="GHEA Grapalat" w:hAnsi="GHEA Grapalat"/>
          <w:i w:val="0"/>
          <w:sz w:val="22"/>
          <w:szCs w:val="22"/>
          <w:lang w:val="hy-AM"/>
        </w:rPr>
      </w:pPr>
      <w:r>
        <w:rPr>
          <w:rFonts w:ascii="GHEA Grapalat" w:hAnsi="GHEA Grapalat"/>
          <w:color w:val="000000"/>
          <w:lang w:val="hy-AM"/>
        </w:rPr>
        <w:tab/>
      </w:r>
      <w:r w:rsidR="00136041" w:rsidRPr="007A40B4">
        <w:rPr>
          <w:rFonts w:ascii="GHEA Grapalat" w:hAnsi="GHEA Grapalat"/>
          <w:i w:val="0"/>
          <w:sz w:val="22"/>
          <w:szCs w:val="22"/>
          <w:lang w:val="hy-AM"/>
        </w:rPr>
        <w:t xml:space="preserve">Երևան քաղաքի </w:t>
      </w:r>
      <w:r w:rsidRPr="007A40B4">
        <w:rPr>
          <w:rFonts w:ascii="GHEA Grapalat" w:hAnsi="GHEA Grapalat"/>
          <w:i w:val="0"/>
          <w:sz w:val="22"/>
          <w:szCs w:val="22"/>
          <w:lang w:val="hy-AM"/>
        </w:rPr>
        <w:t>Ավան և Նոր Նորք</w:t>
      </w:r>
      <w:r w:rsidR="00136041" w:rsidRPr="007A40B4">
        <w:rPr>
          <w:rFonts w:ascii="GHEA Grapalat" w:hAnsi="GHEA Grapalat"/>
          <w:i w:val="0"/>
          <w:sz w:val="22"/>
          <w:szCs w:val="22"/>
          <w:lang w:val="hy-AM"/>
        </w:rPr>
        <w:t xml:space="preserve"> վարչական շրջանների ընդհանուր իրավասության դատարանի կողմից </w:t>
      </w:r>
      <w:r w:rsidRPr="007A40B4">
        <w:rPr>
          <w:rFonts w:ascii="GHEA Grapalat" w:hAnsi="GHEA Grapalat"/>
          <w:i w:val="0"/>
          <w:sz w:val="22"/>
          <w:szCs w:val="22"/>
          <w:lang w:val="hy-AM"/>
        </w:rPr>
        <w:t>07</w:t>
      </w:r>
      <w:r w:rsidR="00916DBB" w:rsidRPr="007A40B4">
        <w:rPr>
          <w:rFonts w:ascii="GHEA Grapalat" w:hAnsi="GHEA Grapalat"/>
          <w:i w:val="0"/>
          <w:sz w:val="22"/>
          <w:szCs w:val="22"/>
          <w:lang w:val="hy-AM"/>
        </w:rPr>
        <w:t>.</w:t>
      </w:r>
      <w:r w:rsidR="002F38B4" w:rsidRPr="007A40B4">
        <w:rPr>
          <w:rFonts w:ascii="GHEA Grapalat" w:hAnsi="GHEA Grapalat"/>
          <w:i w:val="0"/>
          <w:sz w:val="22"/>
          <w:szCs w:val="22"/>
          <w:lang w:val="hy-AM"/>
        </w:rPr>
        <w:t>0</w:t>
      </w:r>
      <w:r w:rsidRPr="007A40B4">
        <w:rPr>
          <w:rFonts w:ascii="GHEA Grapalat" w:hAnsi="GHEA Grapalat"/>
          <w:i w:val="0"/>
          <w:sz w:val="22"/>
          <w:szCs w:val="22"/>
          <w:lang w:val="hy-AM"/>
        </w:rPr>
        <w:t>4</w:t>
      </w:r>
      <w:r w:rsidR="00916DBB" w:rsidRPr="007A40B4">
        <w:rPr>
          <w:rFonts w:ascii="GHEA Grapalat" w:hAnsi="GHEA Grapalat"/>
          <w:i w:val="0"/>
          <w:sz w:val="22"/>
          <w:szCs w:val="22"/>
          <w:lang w:val="hy-AM"/>
        </w:rPr>
        <w:t>.201</w:t>
      </w:r>
      <w:r w:rsidRPr="007A40B4">
        <w:rPr>
          <w:rFonts w:ascii="GHEA Grapalat" w:hAnsi="GHEA Grapalat"/>
          <w:i w:val="0"/>
          <w:sz w:val="22"/>
          <w:szCs w:val="22"/>
          <w:lang w:val="hy-AM"/>
        </w:rPr>
        <w:t>5</w:t>
      </w:r>
      <w:r w:rsidR="00916DBB" w:rsidRPr="007A40B4">
        <w:rPr>
          <w:rFonts w:ascii="GHEA Grapalat" w:hAnsi="GHEA Grapalat"/>
          <w:i w:val="0"/>
          <w:sz w:val="22"/>
          <w:szCs w:val="22"/>
          <w:lang w:val="hy-AM"/>
        </w:rPr>
        <w:t>թ. տրված թիվ Ե</w:t>
      </w:r>
      <w:r w:rsidRPr="007A40B4">
        <w:rPr>
          <w:rFonts w:ascii="GHEA Grapalat" w:hAnsi="GHEA Grapalat"/>
          <w:i w:val="0"/>
          <w:sz w:val="22"/>
          <w:szCs w:val="22"/>
          <w:lang w:val="hy-AM"/>
        </w:rPr>
        <w:t>ԱՆ</w:t>
      </w:r>
      <w:r w:rsidR="00916DBB" w:rsidRPr="007A40B4">
        <w:rPr>
          <w:rFonts w:ascii="GHEA Grapalat" w:hAnsi="GHEA Grapalat"/>
          <w:i w:val="0"/>
          <w:sz w:val="22"/>
          <w:szCs w:val="22"/>
          <w:lang w:val="hy-AM"/>
        </w:rPr>
        <w:t>Դ/</w:t>
      </w:r>
      <w:r w:rsidRPr="007A40B4">
        <w:rPr>
          <w:rFonts w:ascii="GHEA Grapalat" w:hAnsi="GHEA Grapalat"/>
          <w:i w:val="0"/>
          <w:sz w:val="22"/>
          <w:szCs w:val="22"/>
          <w:lang w:val="hy-AM"/>
        </w:rPr>
        <w:t>1562</w:t>
      </w:r>
      <w:r w:rsidR="00916DBB" w:rsidRPr="007A40B4">
        <w:rPr>
          <w:rFonts w:ascii="GHEA Grapalat" w:hAnsi="GHEA Grapalat"/>
          <w:i w:val="0"/>
          <w:sz w:val="22"/>
          <w:szCs w:val="22"/>
          <w:lang w:val="hy-AM"/>
        </w:rPr>
        <w:t>/0</w:t>
      </w:r>
      <w:r w:rsidR="002F38B4" w:rsidRPr="007A40B4">
        <w:rPr>
          <w:rFonts w:ascii="GHEA Grapalat" w:hAnsi="GHEA Grapalat"/>
          <w:i w:val="0"/>
          <w:sz w:val="22"/>
          <w:szCs w:val="22"/>
          <w:lang w:val="hy-AM"/>
        </w:rPr>
        <w:t>2</w:t>
      </w:r>
      <w:r w:rsidR="00916DBB" w:rsidRPr="007A40B4">
        <w:rPr>
          <w:rFonts w:ascii="GHEA Grapalat" w:hAnsi="GHEA Grapalat"/>
          <w:i w:val="0"/>
          <w:sz w:val="22"/>
          <w:szCs w:val="22"/>
          <w:lang w:val="hy-AM"/>
        </w:rPr>
        <w:t>/1</w:t>
      </w:r>
      <w:r w:rsidRPr="007A40B4">
        <w:rPr>
          <w:rFonts w:ascii="GHEA Grapalat" w:hAnsi="GHEA Grapalat"/>
          <w:i w:val="0"/>
          <w:sz w:val="22"/>
          <w:szCs w:val="22"/>
          <w:lang w:val="hy-AM"/>
        </w:rPr>
        <w:t>3</w:t>
      </w:r>
      <w:r w:rsidR="00916DBB" w:rsidRPr="007A40B4">
        <w:rPr>
          <w:rFonts w:ascii="GHEA Grapalat" w:hAnsi="GHEA Grapalat"/>
          <w:i w:val="0"/>
          <w:sz w:val="22"/>
          <w:szCs w:val="22"/>
          <w:lang w:val="hy-AM"/>
        </w:rPr>
        <w:t xml:space="preserve"> կատարողական թերթի համաձայն պետք է</w:t>
      </w:r>
      <w:r w:rsidR="00E30C45" w:rsidRPr="007A40B4">
        <w:rPr>
          <w:rFonts w:ascii="GHEA Grapalat" w:hAnsi="GHEA Grapalat"/>
          <w:i w:val="0"/>
          <w:sz w:val="22"/>
          <w:szCs w:val="22"/>
          <w:lang w:val="hy-AM"/>
        </w:rPr>
        <w:t xml:space="preserve"> </w:t>
      </w:r>
      <w:r w:rsidRPr="007A40B4">
        <w:rPr>
          <w:rFonts w:ascii="GHEA Grapalat" w:hAnsi="GHEA Grapalat"/>
          <w:i w:val="0"/>
          <w:sz w:val="22"/>
          <w:szCs w:val="22"/>
          <w:lang w:val="hy-AM"/>
        </w:rPr>
        <w:t xml:space="preserve">համաձայն որի պետք է Արմեն Սերյոժայի Խանդամիրյանից հօգուտ Ռոբերտ Վլադիկի Մարտիրոսյանի բռնագանձել 4.000 /չորս հազար/ ԱՄՆ դոլարին համարժեք ՀՀ դրամ` որպես պարտքի գումար, ինչպես նաև այդ գումարի նկատմամբ, սկսած 01.11.2010 թվականից մինչև վճռի կատարման օրը հաշվեգրել և պատասխանող Արմեն Սերյոժայի Խանդամիրյանից հօգուտ հայցվոր Ռոբերտ Վլադիկի Մարտիրոսյանի բռնագանձել ՀՀ քաղաքացիական օրենսգրքի 411-րդ հոդվածով նախատեսված տոկոսներ` ՀՀ կենտրոնական բանկի կողմից սահմանված բանկային տոկոսի հաշվարկային դրույքաչափերին համապատասխան: </w:t>
      </w:r>
    </w:p>
    <w:p w:rsidR="007A40B4" w:rsidRPr="007A40B4" w:rsidRDefault="007A40B4" w:rsidP="007A40B4">
      <w:pPr>
        <w:pStyle w:val="BodyText"/>
        <w:spacing w:line="216" w:lineRule="auto"/>
        <w:ind w:left="-426" w:right="-284"/>
        <w:rPr>
          <w:rFonts w:ascii="GHEA Grapalat" w:hAnsi="GHEA Grapalat"/>
          <w:i w:val="0"/>
          <w:sz w:val="22"/>
          <w:szCs w:val="22"/>
          <w:lang w:val="hy-AM"/>
        </w:rPr>
      </w:pPr>
      <w:r w:rsidRPr="007A40B4">
        <w:rPr>
          <w:rFonts w:ascii="GHEA Grapalat" w:hAnsi="GHEA Grapalat"/>
          <w:i w:val="0"/>
          <w:sz w:val="22"/>
          <w:szCs w:val="22"/>
          <w:lang w:val="hy-AM"/>
        </w:rPr>
        <w:tab/>
        <w:t xml:space="preserve"> Պատասխանող Արմեն Սերյոժայի Խանդամիրյանից հօգուտ հայցվոր Ռոբերտ Վլադիկի Մարտիրոսյանի բռնագանձել 150.000 /հարյուր հիսուն հազար/ ՀՀ դրամ` որպես փաստաբանի խելամիտ վարձատրության գումար, ինչպես նաև 32.404,8 /երեսուներկու հազար չորս հարյուր չորս ամբողջ ութ/ ՀՀ դրամ որպես նախապես վճարված պետական տուրքի գումար:</w:t>
      </w:r>
    </w:p>
    <w:p w:rsidR="007A40B4" w:rsidRPr="007A40B4" w:rsidRDefault="007A40B4" w:rsidP="007A40B4">
      <w:pPr>
        <w:pStyle w:val="BodyText"/>
        <w:spacing w:line="216" w:lineRule="auto"/>
        <w:ind w:left="-426" w:right="-284"/>
        <w:rPr>
          <w:rFonts w:ascii="GHEA Grapalat" w:hAnsi="GHEA Grapalat"/>
          <w:i w:val="0"/>
          <w:sz w:val="22"/>
          <w:szCs w:val="22"/>
          <w:lang w:val="hy-AM"/>
        </w:rPr>
      </w:pPr>
      <w:r w:rsidRPr="007A40B4">
        <w:rPr>
          <w:rFonts w:ascii="GHEA Grapalat" w:hAnsi="GHEA Grapalat"/>
          <w:i w:val="0"/>
          <w:sz w:val="22"/>
          <w:szCs w:val="22"/>
          <w:lang w:val="hy-AM"/>
        </w:rPr>
        <w:tab/>
        <w:t>Վճռի կատարումից հետո Ավան և Նոր Նորք վարչական շրջանների ընդհանուր իրավասության դատարանի 2013թ. դեկտեմբերի 24-ի որոշմամբ կիրառված հայցի ապահովման միջոցը, այն է հայցագնի` 4.000 /չորս հազար/ ԱՄՆ դոլարին համարժեք ՀՀ դրամի չափով պատասխանող Արմեն Խանդամիրյանին պատկանող գույքի կամ դրամական միջոցների վրա դրված արգելանքը, վերացնել:</w:t>
      </w:r>
    </w:p>
    <w:p w:rsidR="00A23798" w:rsidRPr="0001506C" w:rsidRDefault="00A23798" w:rsidP="007A40B4">
      <w:pPr>
        <w:pStyle w:val="BodyText"/>
        <w:spacing w:line="216" w:lineRule="auto"/>
        <w:ind w:left="-426" w:right="-284"/>
        <w:rPr>
          <w:rFonts w:ascii="GHEA Grapalat" w:hAnsi="GHEA Grapalat"/>
          <w:i w:val="0"/>
          <w:sz w:val="22"/>
          <w:szCs w:val="22"/>
          <w:lang w:val="hy-AM"/>
        </w:rPr>
      </w:pPr>
      <w:r w:rsidRPr="007A40B4">
        <w:rPr>
          <w:rFonts w:ascii="GHEA Grapalat" w:hAnsi="GHEA Grapalat"/>
          <w:i w:val="0"/>
          <w:sz w:val="22"/>
          <w:szCs w:val="22"/>
          <w:lang w:val="hy-AM"/>
        </w:rPr>
        <w:tab/>
      </w:r>
      <w:r w:rsidRPr="0001506C">
        <w:rPr>
          <w:rFonts w:ascii="GHEA Grapalat" w:hAnsi="GHEA Grapalat"/>
          <w:i w:val="0"/>
          <w:sz w:val="22"/>
          <w:szCs w:val="22"/>
          <w:lang w:val="hy-AM"/>
        </w:rPr>
        <w:t>Պարտապանից բռնագանձել նաև բռնագանձման ենթակա գումարի 5 տոկոսը,  որպես կատարողական գործողությունների կատարման ծախսի գումար:</w:t>
      </w:r>
      <w:r w:rsidRPr="0001506C">
        <w:rPr>
          <w:rFonts w:ascii="GHEA Grapalat" w:hAnsi="GHEA Grapalat"/>
          <w:i w:val="0"/>
          <w:sz w:val="22"/>
          <w:szCs w:val="22"/>
          <w:lang w:val="hy-AM"/>
        </w:rPr>
        <w:tab/>
      </w:r>
    </w:p>
    <w:p w:rsidR="001D7A10" w:rsidRPr="007A40B4" w:rsidRDefault="00A23798" w:rsidP="007A40B4">
      <w:pPr>
        <w:tabs>
          <w:tab w:val="left" w:pos="-284"/>
        </w:tabs>
        <w:spacing w:line="216" w:lineRule="auto"/>
        <w:ind w:left="-426" w:right="-284"/>
        <w:jc w:val="both"/>
        <w:rPr>
          <w:rFonts w:ascii="GHEA Grapalat" w:hAnsi="GHEA Grapalat"/>
          <w:sz w:val="22"/>
          <w:szCs w:val="22"/>
          <w:lang w:val="hy-AM"/>
        </w:rPr>
      </w:pPr>
      <w:r w:rsidRPr="007A40B4">
        <w:rPr>
          <w:rFonts w:ascii="GHEA Grapalat" w:hAnsi="GHEA Grapalat"/>
          <w:sz w:val="22"/>
          <w:szCs w:val="22"/>
          <w:lang w:val="hy-AM"/>
        </w:rPr>
        <w:tab/>
      </w:r>
      <w:r w:rsidR="0001506C" w:rsidRPr="007A40B4">
        <w:rPr>
          <w:rFonts w:ascii="GHEA Grapalat" w:hAnsi="GHEA Grapalat"/>
          <w:sz w:val="22"/>
          <w:szCs w:val="22"/>
          <w:lang w:val="hy-AM"/>
        </w:rPr>
        <w:tab/>
      </w:r>
      <w:r w:rsidR="001D7A10" w:rsidRPr="0001506C">
        <w:rPr>
          <w:rFonts w:ascii="GHEA Grapalat" w:hAnsi="GHEA Grapalat"/>
          <w:sz w:val="22"/>
          <w:szCs w:val="22"/>
          <w:lang w:val="hy-AM"/>
        </w:rPr>
        <w:t xml:space="preserve">Կատարողական վարույթով բռնագանձման վերաբերյալ վճռի հարկադիր կատարման ընթացքում պարտապան </w:t>
      </w:r>
      <w:r w:rsidR="007A40B4" w:rsidRPr="007A40B4">
        <w:rPr>
          <w:rFonts w:ascii="GHEA Grapalat" w:hAnsi="GHEA Grapalat"/>
          <w:sz w:val="22"/>
          <w:szCs w:val="22"/>
          <w:lang w:val="hy-AM"/>
        </w:rPr>
        <w:t>Արմ</w:t>
      </w:r>
      <w:r w:rsidR="007A40B4">
        <w:rPr>
          <w:rFonts w:ascii="GHEA Grapalat" w:hAnsi="GHEA Grapalat"/>
          <w:sz w:val="22"/>
          <w:szCs w:val="22"/>
          <w:lang w:val="hy-AM"/>
        </w:rPr>
        <w:t>են Սերյոժայի Խանդամիրյանի</w:t>
      </w:r>
      <w:r w:rsidR="0001506C" w:rsidRPr="007A40B4">
        <w:rPr>
          <w:rFonts w:ascii="GHEA Grapalat" w:hAnsi="GHEA Grapalat"/>
          <w:sz w:val="22"/>
          <w:szCs w:val="22"/>
          <w:lang w:val="hy-AM"/>
        </w:rPr>
        <w:t xml:space="preserve"> </w:t>
      </w:r>
      <w:r w:rsidR="001D7A10" w:rsidRPr="0001506C">
        <w:rPr>
          <w:rFonts w:ascii="GHEA Grapalat" w:hAnsi="GHEA Grapalat"/>
          <w:sz w:val="22"/>
          <w:szCs w:val="22"/>
          <w:lang w:val="hy-AM"/>
        </w:rPr>
        <w:t xml:space="preserve">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 և պարտապանին պատկանող գույք և այլ դրամական միջոցներ չեն հայտնաբերվել, որոնց վրա կարելի է բռնագանձում տարածել:  </w:t>
      </w:r>
    </w:p>
    <w:p w:rsidR="001D7A10" w:rsidRPr="00AB456C" w:rsidRDefault="001D7A10" w:rsidP="0001506C">
      <w:pPr>
        <w:spacing w:line="216" w:lineRule="auto"/>
        <w:ind w:left="-426" w:right="-284" w:firstLine="709"/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01506C">
        <w:rPr>
          <w:rFonts w:ascii="GHEA Grapalat" w:hAnsi="GHEA Grapalat"/>
          <w:b/>
          <w:sz w:val="22"/>
          <w:szCs w:val="22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 28-րդ հոդվածով և 37-րդ հոդվածի 8-րդ կետով</w:t>
      </w:r>
      <w:r w:rsidR="00AB456C" w:rsidRPr="00AB456C">
        <w:rPr>
          <w:rFonts w:ascii="GHEA Grapalat" w:hAnsi="GHEA Grapalat"/>
          <w:b/>
          <w:sz w:val="22"/>
          <w:szCs w:val="22"/>
          <w:lang w:val="hy-AM"/>
        </w:rPr>
        <w:t>.</w:t>
      </w:r>
    </w:p>
    <w:p w:rsidR="001D7A10" w:rsidRPr="0001506C" w:rsidRDefault="001D7A10" w:rsidP="0001506C">
      <w:pPr>
        <w:spacing w:line="216" w:lineRule="auto"/>
        <w:ind w:left="-426" w:right="-284" w:firstLine="709"/>
        <w:jc w:val="both"/>
        <w:rPr>
          <w:rFonts w:ascii="GHEA Grapalat" w:hAnsi="GHEA Grapalat"/>
          <w:sz w:val="8"/>
          <w:szCs w:val="22"/>
          <w:lang w:val="hy-AM"/>
        </w:rPr>
      </w:pPr>
    </w:p>
    <w:p w:rsidR="001D7A10" w:rsidRPr="005C4F65" w:rsidRDefault="001D7A10" w:rsidP="0001506C">
      <w:pPr>
        <w:spacing w:line="216" w:lineRule="auto"/>
        <w:ind w:left="-426" w:right="-284"/>
        <w:jc w:val="center"/>
        <w:rPr>
          <w:rFonts w:ascii="GHEA Grapalat" w:hAnsi="GHEA Grapalat"/>
          <w:sz w:val="4"/>
          <w:szCs w:val="24"/>
          <w:lang w:val="hy-AM"/>
        </w:rPr>
      </w:pPr>
    </w:p>
    <w:p w:rsidR="001F4734" w:rsidRDefault="001F4734" w:rsidP="0001506C">
      <w:pPr>
        <w:spacing w:line="216" w:lineRule="auto"/>
        <w:ind w:left="-426" w:right="-284"/>
        <w:jc w:val="center"/>
        <w:rPr>
          <w:rFonts w:ascii="GHEA Grapalat" w:hAnsi="GHEA Grapalat"/>
          <w:sz w:val="6"/>
          <w:szCs w:val="24"/>
          <w:lang w:val="hy-AM"/>
        </w:rPr>
      </w:pPr>
    </w:p>
    <w:p w:rsidR="007A40B4" w:rsidRDefault="007A40B4" w:rsidP="0001506C">
      <w:pPr>
        <w:spacing w:line="216" w:lineRule="auto"/>
        <w:ind w:left="-426" w:right="-284"/>
        <w:jc w:val="center"/>
        <w:rPr>
          <w:rFonts w:ascii="GHEA Grapalat" w:hAnsi="GHEA Grapalat"/>
          <w:sz w:val="6"/>
          <w:szCs w:val="24"/>
          <w:lang w:val="hy-AM"/>
        </w:rPr>
      </w:pPr>
    </w:p>
    <w:p w:rsidR="007A40B4" w:rsidRDefault="007A40B4" w:rsidP="0001506C">
      <w:pPr>
        <w:spacing w:line="216" w:lineRule="auto"/>
        <w:ind w:left="-426" w:right="-284"/>
        <w:jc w:val="center"/>
        <w:rPr>
          <w:rFonts w:ascii="GHEA Grapalat" w:hAnsi="GHEA Grapalat"/>
          <w:sz w:val="6"/>
          <w:szCs w:val="24"/>
          <w:lang w:val="hy-AM"/>
        </w:rPr>
      </w:pPr>
    </w:p>
    <w:p w:rsidR="007A40B4" w:rsidRPr="00F66BAC" w:rsidRDefault="007A40B4" w:rsidP="0001506C">
      <w:pPr>
        <w:spacing w:line="216" w:lineRule="auto"/>
        <w:ind w:left="-426" w:right="-284"/>
        <w:jc w:val="center"/>
        <w:rPr>
          <w:rFonts w:ascii="GHEA Grapalat" w:hAnsi="GHEA Grapalat"/>
          <w:sz w:val="6"/>
          <w:szCs w:val="24"/>
          <w:lang w:val="hy-AM"/>
        </w:rPr>
      </w:pPr>
    </w:p>
    <w:p w:rsidR="001D7A10" w:rsidRDefault="001D7A10" w:rsidP="0001506C">
      <w:pPr>
        <w:spacing w:line="216" w:lineRule="auto"/>
        <w:ind w:left="-426" w:right="-284"/>
        <w:jc w:val="center"/>
        <w:rPr>
          <w:rFonts w:ascii="GHEA Grapalat" w:hAnsi="GHEA Grapalat"/>
          <w:szCs w:val="24"/>
          <w:lang w:val="hy-AM"/>
        </w:rPr>
      </w:pPr>
      <w:r w:rsidRPr="005C4F65">
        <w:rPr>
          <w:rFonts w:ascii="GHEA Grapalat" w:hAnsi="GHEA Grapalat"/>
          <w:szCs w:val="24"/>
          <w:lang w:val="hy-AM"/>
        </w:rPr>
        <w:t>Ո  Ր  Ո  Շ  Ե  Ց  Ի</w:t>
      </w:r>
    </w:p>
    <w:p w:rsidR="00F02798" w:rsidRDefault="00F02798" w:rsidP="0001506C">
      <w:pPr>
        <w:spacing w:line="216" w:lineRule="auto"/>
        <w:ind w:left="-426" w:right="-284"/>
        <w:jc w:val="center"/>
        <w:rPr>
          <w:rFonts w:ascii="GHEA Grapalat" w:hAnsi="GHEA Grapalat"/>
          <w:sz w:val="10"/>
          <w:szCs w:val="24"/>
          <w:lang w:val="hy-AM"/>
        </w:rPr>
      </w:pPr>
    </w:p>
    <w:p w:rsidR="007A40B4" w:rsidRDefault="007A40B4" w:rsidP="0001506C">
      <w:pPr>
        <w:spacing w:line="216" w:lineRule="auto"/>
        <w:ind w:left="-426" w:right="-284"/>
        <w:jc w:val="center"/>
        <w:rPr>
          <w:rFonts w:ascii="GHEA Grapalat" w:hAnsi="GHEA Grapalat"/>
          <w:sz w:val="10"/>
          <w:szCs w:val="24"/>
          <w:lang w:val="hy-AM"/>
        </w:rPr>
      </w:pPr>
    </w:p>
    <w:p w:rsidR="007A40B4" w:rsidRPr="002F38B4" w:rsidRDefault="007A40B4" w:rsidP="0001506C">
      <w:pPr>
        <w:spacing w:line="216" w:lineRule="auto"/>
        <w:ind w:left="-426" w:right="-284"/>
        <w:jc w:val="center"/>
        <w:rPr>
          <w:rFonts w:ascii="GHEA Grapalat" w:hAnsi="GHEA Grapalat"/>
          <w:sz w:val="10"/>
          <w:szCs w:val="24"/>
          <w:lang w:val="hy-AM"/>
        </w:rPr>
      </w:pPr>
    </w:p>
    <w:p w:rsidR="001D7A10" w:rsidRPr="002F38B4" w:rsidRDefault="001D7A10" w:rsidP="0001506C">
      <w:pPr>
        <w:spacing w:line="216" w:lineRule="auto"/>
        <w:ind w:left="-426" w:right="-284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2F38B4">
        <w:rPr>
          <w:rFonts w:ascii="GHEA Grapalat" w:hAnsi="GHEA Grapalat"/>
          <w:sz w:val="22"/>
          <w:szCs w:val="22"/>
          <w:lang w:val="hy-AM"/>
        </w:rPr>
        <w:t xml:space="preserve">Կասեցնել </w:t>
      </w:r>
      <w:r w:rsidR="007A40B4" w:rsidRPr="0001506C">
        <w:rPr>
          <w:rFonts w:ascii="GHEA Grapalat" w:hAnsi="GHEA Grapalat"/>
          <w:sz w:val="22"/>
          <w:szCs w:val="22"/>
          <w:lang w:val="hy-AM"/>
        </w:rPr>
        <w:t>18</w:t>
      </w:r>
      <w:r w:rsidR="007A40B4" w:rsidRPr="0001506C">
        <w:rPr>
          <w:rFonts w:ascii="GHEA Grapalat" w:hAnsi="GHEA Grapalat"/>
          <w:color w:val="000000"/>
          <w:sz w:val="22"/>
          <w:szCs w:val="22"/>
          <w:lang w:val="af-ZA"/>
        </w:rPr>
        <w:t>.05.2015</w:t>
      </w:r>
      <w:r w:rsidR="007A40B4" w:rsidRPr="0001506C">
        <w:rPr>
          <w:rFonts w:ascii="GHEA Grapalat" w:hAnsi="GHEA Grapalat"/>
          <w:color w:val="000000"/>
          <w:sz w:val="22"/>
          <w:szCs w:val="22"/>
          <w:lang w:val="hy-AM"/>
        </w:rPr>
        <w:t>թ</w:t>
      </w:r>
      <w:r w:rsidR="007A40B4" w:rsidRPr="0001506C">
        <w:rPr>
          <w:rFonts w:ascii="GHEA Grapalat" w:hAnsi="GHEA Grapalat"/>
          <w:color w:val="000000"/>
          <w:sz w:val="22"/>
          <w:szCs w:val="22"/>
          <w:lang w:val="af-ZA"/>
        </w:rPr>
        <w:t xml:space="preserve">. </w:t>
      </w:r>
      <w:r w:rsidR="007A40B4" w:rsidRPr="0001506C">
        <w:rPr>
          <w:rFonts w:ascii="GHEA Grapalat" w:hAnsi="GHEA Grapalat"/>
          <w:color w:val="000000"/>
          <w:sz w:val="22"/>
          <w:szCs w:val="22"/>
          <w:lang w:val="hy-AM"/>
        </w:rPr>
        <w:t>վերսկսված  թիվ</w:t>
      </w:r>
      <w:r w:rsidR="007A40B4" w:rsidRPr="0001506C">
        <w:rPr>
          <w:rFonts w:ascii="GHEA Grapalat" w:hAnsi="GHEA Grapalat"/>
          <w:color w:val="000000"/>
          <w:sz w:val="22"/>
          <w:szCs w:val="22"/>
          <w:lang w:val="af-ZA"/>
        </w:rPr>
        <w:t xml:space="preserve"> 01/07-</w:t>
      </w:r>
      <w:r w:rsidR="007A40B4">
        <w:rPr>
          <w:rFonts w:ascii="GHEA Grapalat" w:hAnsi="GHEA Grapalat"/>
          <w:color w:val="000000"/>
          <w:sz w:val="22"/>
          <w:szCs w:val="22"/>
          <w:lang w:val="hy-AM"/>
        </w:rPr>
        <w:t>4712</w:t>
      </w:r>
      <w:r w:rsidR="007A40B4" w:rsidRPr="0001506C">
        <w:rPr>
          <w:rFonts w:ascii="GHEA Grapalat" w:hAnsi="GHEA Grapalat"/>
          <w:color w:val="000000"/>
          <w:sz w:val="22"/>
          <w:szCs w:val="22"/>
          <w:lang w:val="af-ZA"/>
        </w:rPr>
        <w:t xml:space="preserve">/15 </w:t>
      </w:r>
      <w:r w:rsidRPr="002F38B4">
        <w:rPr>
          <w:rFonts w:ascii="GHEA Grapalat" w:hAnsi="GHEA Grapalat"/>
          <w:sz w:val="22"/>
          <w:szCs w:val="22"/>
          <w:lang w:val="hy-AM"/>
        </w:rPr>
        <w:t>կատարողական վարույթը 60-օրյա ժամկետով:</w:t>
      </w:r>
    </w:p>
    <w:p w:rsidR="001D7A10" w:rsidRPr="00136041" w:rsidRDefault="001D7A10" w:rsidP="0001506C">
      <w:pPr>
        <w:spacing w:line="216" w:lineRule="auto"/>
        <w:ind w:left="-426" w:right="-284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136041">
        <w:rPr>
          <w:rFonts w:ascii="GHEA Grapalat" w:hAnsi="GHEA Grapalat"/>
          <w:sz w:val="22"/>
          <w:szCs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1D7A10" w:rsidRPr="00136041" w:rsidRDefault="001D7A10" w:rsidP="0001506C">
      <w:pPr>
        <w:spacing w:line="216" w:lineRule="auto"/>
        <w:ind w:left="-426" w:right="-284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136041">
        <w:rPr>
          <w:rFonts w:ascii="GHEA Grapalat" w:hAnsi="GHEA Grapalat"/>
          <w:sz w:val="22"/>
          <w:szCs w:val="22"/>
          <w:lang w:val="hy-AM"/>
        </w:rPr>
        <w:t xml:space="preserve">Սույն որոշումը երկու աշխատանքային օրվա ընթացքում հրապարակել </w:t>
      </w:r>
      <w:hyperlink r:id="rId5" w:history="1">
        <w:r w:rsidRPr="00136041">
          <w:rPr>
            <w:rStyle w:val="Hyperlink"/>
            <w:rFonts w:ascii="GHEA Grapalat" w:hAnsi="GHEA Grapalat"/>
            <w:sz w:val="22"/>
            <w:szCs w:val="22"/>
            <w:lang w:val="hy-AM"/>
          </w:rPr>
          <w:t>www.azdarar.am</w:t>
        </w:r>
      </w:hyperlink>
      <w:r w:rsidRPr="00136041">
        <w:rPr>
          <w:rFonts w:ascii="GHEA Grapalat" w:hAnsi="GHEA Grapalat"/>
          <w:sz w:val="22"/>
          <w:szCs w:val="22"/>
          <w:lang w:val="hy-AM"/>
        </w:rPr>
        <w:t xml:space="preserve"> ինտերնետային կայքում.</w:t>
      </w:r>
    </w:p>
    <w:p w:rsidR="001D7A10" w:rsidRPr="00136041" w:rsidRDefault="001D7A10" w:rsidP="0001506C">
      <w:pPr>
        <w:spacing w:line="216" w:lineRule="auto"/>
        <w:ind w:left="-426" w:right="-284" w:firstLine="709"/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136041">
        <w:rPr>
          <w:rFonts w:ascii="GHEA Grapalat" w:hAnsi="GHEA Grapalat"/>
          <w:b/>
          <w:sz w:val="22"/>
          <w:szCs w:val="22"/>
          <w:lang w:val="hy-AM"/>
        </w:rPr>
        <w:t>Որոշման պատճենն ուղարկել կողմերին.</w:t>
      </w:r>
    </w:p>
    <w:p w:rsidR="001D7A10" w:rsidRPr="00136041" w:rsidRDefault="001D7A10" w:rsidP="0001506C">
      <w:pPr>
        <w:spacing w:line="216" w:lineRule="auto"/>
        <w:ind w:left="-426" w:right="-284" w:firstLine="709"/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136041">
        <w:rPr>
          <w:rFonts w:ascii="GHEA Grapalat" w:hAnsi="GHEA Grapalat"/>
          <w:b/>
          <w:sz w:val="22"/>
          <w:szCs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916DBB" w:rsidRDefault="00916DBB" w:rsidP="0001506C">
      <w:pPr>
        <w:spacing w:line="216" w:lineRule="auto"/>
        <w:ind w:left="-426" w:right="-284"/>
        <w:rPr>
          <w:rFonts w:ascii="GHEA Grapalat" w:hAnsi="GHEA Grapalat"/>
          <w:b/>
          <w:color w:val="333333"/>
          <w:lang w:val="hy-AM"/>
        </w:rPr>
      </w:pPr>
    </w:p>
    <w:p w:rsidR="00F02798" w:rsidRDefault="00F02798" w:rsidP="0001506C">
      <w:pPr>
        <w:spacing w:line="216" w:lineRule="auto"/>
        <w:ind w:left="-426" w:right="-284"/>
        <w:rPr>
          <w:rFonts w:ascii="GHEA Grapalat" w:hAnsi="GHEA Grapalat"/>
          <w:b/>
          <w:color w:val="333333"/>
          <w:lang w:val="hy-AM"/>
        </w:rPr>
      </w:pPr>
    </w:p>
    <w:p w:rsidR="007A40B4" w:rsidRPr="005C4F65" w:rsidRDefault="007A40B4" w:rsidP="0001506C">
      <w:pPr>
        <w:spacing w:line="216" w:lineRule="auto"/>
        <w:ind w:left="-426" w:right="-284"/>
        <w:rPr>
          <w:rFonts w:ascii="GHEA Grapalat" w:hAnsi="GHEA Grapalat"/>
          <w:b/>
          <w:color w:val="333333"/>
          <w:lang w:val="hy-AM"/>
        </w:rPr>
      </w:pPr>
    </w:p>
    <w:p w:rsidR="001D7A10" w:rsidRPr="005C4F65" w:rsidRDefault="00B4303A" w:rsidP="0001506C">
      <w:pPr>
        <w:spacing w:line="216" w:lineRule="auto"/>
        <w:ind w:left="-426" w:right="-284"/>
        <w:rPr>
          <w:rFonts w:ascii="GHEA Grapalat" w:hAnsi="GHEA Grapalat"/>
          <w:b/>
          <w:iCs/>
          <w:sz w:val="22"/>
          <w:lang w:val="hy-AM"/>
        </w:rPr>
      </w:pPr>
      <w:r w:rsidRPr="005C4F65">
        <w:rPr>
          <w:rFonts w:ascii="GHEA Grapalat" w:hAnsi="GHEA Grapalat"/>
          <w:b/>
          <w:color w:val="333333"/>
          <w:lang w:val="hy-AM"/>
        </w:rPr>
        <w:tab/>
      </w:r>
      <w:r w:rsidR="00A35550">
        <w:rPr>
          <w:rFonts w:ascii="GHEA Grapalat" w:hAnsi="GHEA Grapalat"/>
          <w:b/>
          <w:color w:val="333333"/>
          <w:lang w:val="hy-AM"/>
        </w:rPr>
        <w:t xml:space="preserve">ԱՎԱԳ </w:t>
      </w:r>
      <w:r w:rsidR="001D7A10" w:rsidRPr="005C4F65">
        <w:rPr>
          <w:rFonts w:ascii="GHEA Grapalat" w:hAnsi="GHEA Grapalat"/>
          <w:b/>
          <w:color w:val="333333"/>
          <w:lang w:val="hy-AM"/>
        </w:rPr>
        <w:t>ՀԱՐԿԱԴԻՐ ԿԱՏԱՐՈՂ</w:t>
      </w:r>
      <w:r w:rsidR="00AB456C">
        <w:rPr>
          <w:rFonts w:ascii="GHEA Grapalat" w:hAnsi="GHEA Grapalat"/>
          <w:b/>
          <w:color w:val="333333"/>
          <w:lang w:val="en-US"/>
        </w:rPr>
        <w:t>`</w:t>
      </w:r>
      <w:r w:rsidR="001D7A10" w:rsidRPr="005C4F65">
        <w:rPr>
          <w:rFonts w:ascii="GHEA Grapalat" w:hAnsi="GHEA Grapalat"/>
          <w:b/>
          <w:color w:val="333333"/>
          <w:lang w:val="hy-AM"/>
        </w:rPr>
        <w:t xml:space="preserve"> </w:t>
      </w:r>
      <w:r w:rsidRPr="005C4F65">
        <w:rPr>
          <w:rFonts w:ascii="GHEA Grapalat" w:hAnsi="GHEA Grapalat"/>
          <w:b/>
          <w:color w:val="333333"/>
          <w:lang w:val="hy-AM"/>
        </w:rPr>
        <w:t xml:space="preserve">   </w:t>
      </w:r>
      <w:r w:rsidRPr="005C4F65">
        <w:rPr>
          <w:rFonts w:ascii="GHEA Grapalat" w:hAnsi="GHEA Grapalat"/>
          <w:b/>
          <w:color w:val="333333"/>
          <w:lang w:val="hy-AM"/>
        </w:rPr>
        <w:tab/>
      </w:r>
      <w:r w:rsidR="001D7A10" w:rsidRPr="005C4F65">
        <w:rPr>
          <w:rFonts w:ascii="GHEA Grapalat" w:hAnsi="GHEA Grapalat"/>
          <w:b/>
          <w:color w:val="333333"/>
          <w:szCs w:val="24"/>
          <w:lang w:val="hy-AM"/>
        </w:rPr>
        <w:tab/>
      </w:r>
      <w:r w:rsidR="001D7A10" w:rsidRPr="005C4F65">
        <w:rPr>
          <w:rFonts w:ascii="GHEA Grapalat" w:hAnsi="GHEA Grapalat"/>
          <w:b/>
          <w:color w:val="333333"/>
          <w:szCs w:val="24"/>
          <w:lang w:val="hy-AM"/>
        </w:rPr>
        <w:tab/>
        <w:t xml:space="preserve">            </w:t>
      </w:r>
      <w:r w:rsidR="001D7A10" w:rsidRPr="005C4F65">
        <w:rPr>
          <w:rFonts w:ascii="GHEA Grapalat" w:hAnsi="GHEA Grapalat"/>
          <w:b/>
          <w:color w:val="333333"/>
          <w:szCs w:val="24"/>
          <w:lang w:val="hy-AM"/>
        </w:rPr>
        <w:tab/>
        <w:t>Ա.</w:t>
      </w:r>
      <w:r w:rsidR="00AB456C" w:rsidRPr="00AB456C">
        <w:rPr>
          <w:rFonts w:ascii="GHEA Grapalat" w:hAnsi="GHEA Grapalat"/>
          <w:b/>
          <w:color w:val="333333"/>
          <w:szCs w:val="24"/>
          <w:lang w:val="hy-AM"/>
        </w:rPr>
        <w:t xml:space="preserve"> </w:t>
      </w:r>
      <w:r w:rsidR="001D7A10" w:rsidRPr="005C4F65">
        <w:rPr>
          <w:rFonts w:ascii="GHEA Grapalat" w:hAnsi="GHEA Grapalat"/>
          <w:b/>
          <w:color w:val="333333"/>
          <w:szCs w:val="24"/>
          <w:lang w:val="hy-AM"/>
        </w:rPr>
        <w:t>ՀՈՎՍԵՓՅԱՆ</w:t>
      </w:r>
      <w:r w:rsidR="001D7A10" w:rsidRPr="005C4F65">
        <w:rPr>
          <w:rFonts w:ascii="GHEA Grapalat" w:hAnsi="GHEA Grapalat"/>
          <w:b/>
          <w:sz w:val="22"/>
          <w:lang w:val="hy-AM"/>
        </w:rPr>
        <w:t xml:space="preserve">                                                    </w:t>
      </w:r>
    </w:p>
    <w:p w:rsidR="001D7A10" w:rsidRDefault="001D7A10" w:rsidP="00F66BAC">
      <w:pPr>
        <w:spacing w:line="216" w:lineRule="auto"/>
        <w:ind w:right="-1" w:firstLine="709"/>
        <w:jc w:val="both"/>
        <w:rPr>
          <w:rFonts w:ascii="GHEA Grapalat" w:hAnsi="GHEA Grapalat"/>
          <w:sz w:val="26"/>
          <w:szCs w:val="24"/>
          <w:lang w:val="hy-AM"/>
        </w:rPr>
      </w:pPr>
    </w:p>
    <w:p w:rsidR="00A23798" w:rsidRDefault="00A23798" w:rsidP="001D7A10">
      <w:pPr>
        <w:spacing w:line="204" w:lineRule="auto"/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p w:rsidR="00F02798" w:rsidRDefault="00F02798" w:rsidP="001D7A10">
      <w:pPr>
        <w:spacing w:line="204" w:lineRule="auto"/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p w:rsidR="00F02798" w:rsidRDefault="00F02798" w:rsidP="001D7A10">
      <w:pPr>
        <w:spacing w:line="204" w:lineRule="auto"/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sectPr w:rsidR="00F02798" w:rsidSect="00664A41">
      <w:pgSz w:w="11906" w:h="16838"/>
      <w:pgMar w:top="284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142727"/>
    <w:multiLevelType w:val="hybridMultilevel"/>
    <w:tmpl w:val="BF0CBF92"/>
    <w:lvl w:ilvl="0" w:tplc="344E1DBE">
      <w:start w:val="1"/>
      <w:numFmt w:val="bullet"/>
      <w:lvlText w:val=""/>
      <w:lvlJc w:val="left"/>
      <w:pPr>
        <w:ind w:left="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647073"/>
    <w:rsid w:val="000051C5"/>
    <w:rsid w:val="0001506C"/>
    <w:rsid w:val="00021EED"/>
    <w:rsid w:val="0002234A"/>
    <w:rsid w:val="00031631"/>
    <w:rsid w:val="0004705D"/>
    <w:rsid w:val="00080364"/>
    <w:rsid w:val="00090071"/>
    <w:rsid w:val="000A016E"/>
    <w:rsid w:val="000A63F1"/>
    <w:rsid w:val="000D698D"/>
    <w:rsid w:val="000E1178"/>
    <w:rsid w:val="000F2863"/>
    <w:rsid w:val="000F4EF3"/>
    <w:rsid w:val="001302C4"/>
    <w:rsid w:val="00136041"/>
    <w:rsid w:val="00142ED8"/>
    <w:rsid w:val="001A459D"/>
    <w:rsid w:val="001D13A1"/>
    <w:rsid w:val="001D7A10"/>
    <w:rsid w:val="001F4734"/>
    <w:rsid w:val="001F5D26"/>
    <w:rsid w:val="0020543E"/>
    <w:rsid w:val="00207D06"/>
    <w:rsid w:val="00212E93"/>
    <w:rsid w:val="00221E45"/>
    <w:rsid w:val="002238DA"/>
    <w:rsid w:val="00240F31"/>
    <w:rsid w:val="00290469"/>
    <w:rsid w:val="002968F7"/>
    <w:rsid w:val="0029752F"/>
    <w:rsid w:val="002B24DC"/>
    <w:rsid w:val="002C3E6B"/>
    <w:rsid w:val="002F38B4"/>
    <w:rsid w:val="003340C9"/>
    <w:rsid w:val="00340CFF"/>
    <w:rsid w:val="003703E3"/>
    <w:rsid w:val="003B6DA3"/>
    <w:rsid w:val="003C04CB"/>
    <w:rsid w:val="003D63E0"/>
    <w:rsid w:val="003F1CA7"/>
    <w:rsid w:val="003F57B0"/>
    <w:rsid w:val="00426823"/>
    <w:rsid w:val="004B3F09"/>
    <w:rsid w:val="004D4219"/>
    <w:rsid w:val="004E1D87"/>
    <w:rsid w:val="004E2F5A"/>
    <w:rsid w:val="004E5FD6"/>
    <w:rsid w:val="00527EC4"/>
    <w:rsid w:val="0053045C"/>
    <w:rsid w:val="00546D98"/>
    <w:rsid w:val="00550302"/>
    <w:rsid w:val="00580D00"/>
    <w:rsid w:val="005852A2"/>
    <w:rsid w:val="005C4F65"/>
    <w:rsid w:val="005D2F4F"/>
    <w:rsid w:val="005E7FCA"/>
    <w:rsid w:val="00600F9C"/>
    <w:rsid w:val="0060197E"/>
    <w:rsid w:val="00632279"/>
    <w:rsid w:val="00643F09"/>
    <w:rsid w:val="00647073"/>
    <w:rsid w:val="00653A03"/>
    <w:rsid w:val="00657C05"/>
    <w:rsid w:val="006617EA"/>
    <w:rsid w:val="00664A41"/>
    <w:rsid w:val="00672660"/>
    <w:rsid w:val="00675A10"/>
    <w:rsid w:val="00684AB2"/>
    <w:rsid w:val="006D4947"/>
    <w:rsid w:val="00722FA4"/>
    <w:rsid w:val="0072713C"/>
    <w:rsid w:val="007936D8"/>
    <w:rsid w:val="007A2281"/>
    <w:rsid w:val="007A40B4"/>
    <w:rsid w:val="007A4B4A"/>
    <w:rsid w:val="007D2314"/>
    <w:rsid w:val="007E21F0"/>
    <w:rsid w:val="007F68F9"/>
    <w:rsid w:val="00827033"/>
    <w:rsid w:val="0086046E"/>
    <w:rsid w:val="00862933"/>
    <w:rsid w:val="00867558"/>
    <w:rsid w:val="00875709"/>
    <w:rsid w:val="00883970"/>
    <w:rsid w:val="0088623F"/>
    <w:rsid w:val="0089698B"/>
    <w:rsid w:val="008E2E84"/>
    <w:rsid w:val="009013D3"/>
    <w:rsid w:val="00916DBB"/>
    <w:rsid w:val="0093641D"/>
    <w:rsid w:val="00946204"/>
    <w:rsid w:val="00961DBB"/>
    <w:rsid w:val="009811A2"/>
    <w:rsid w:val="00986719"/>
    <w:rsid w:val="00997CD3"/>
    <w:rsid w:val="009A160A"/>
    <w:rsid w:val="009A6F55"/>
    <w:rsid w:val="009B7845"/>
    <w:rsid w:val="009C0A98"/>
    <w:rsid w:val="009C3BB9"/>
    <w:rsid w:val="009C7838"/>
    <w:rsid w:val="009E2BA7"/>
    <w:rsid w:val="009E4498"/>
    <w:rsid w:val="009E6156"/>
    <w:rsid w:val="009F547B"/>
    <w:rsid w:val="00A20011"/>
    <w:rsid w:val="00A23798"/>
    <w:rsid w:val="00A35550"/>
    <w:rsid w:val="00A464F5"/>
    <w:rsid w:val="00A64F05"/>
    <w:rsid w:val="00A71BDC"/>
    <w:rsid w:val="00A81FF0"/>
    <w:rsid w:val="00AA3A6F"/>
    <w:rsid w:val="00AB456C"/>
    <w:rsid w:val="00AB559B"/>
    <w:rsid w:val="00AB5CBC"/>
    <w:rsid w:val="00AD34D4"/>
    <w:rsid w:val="00AD56AA"/>
    <w:rsid w:val="00AF04AB"/>
    <w:rsid w:val="00B054A3"/>
    <w:rsid w:val="00B2444D"/>
    <w:rsid w:val="00B4303A"/>
    <w:rsid w:val="00B56DCE"/>
    <w:rsid w:val="00B97B35"/>
    <w:rsid w:val="00BA5969"/>
    <w:rsid w:val="00BC2DC7"/>
    <w:rsid w:val="00BC3196"/>
    <w:rsid w:val="00BF0BF6"/>
    <w:rsid w:val="00C07000"/>
    <w:rsid w:val="00C11844"/>
    <w:rsid w:val="00C11F3D"/>
    <w:rsid w:val="00C169F6"/>
    <w:rsid w:val="00C40433"/>
    <w:rsid w:val="00C43B01"/>
    <w:rsid w:val="00C54C9C"/>
    <w:rsid w:val="00C6448D"/>
    <w:rsid w:val="00C7102F"/>
    <w:rsid w:val="00C97F25"/>
    <w:rsid w:val="00CA0442"/>
    <w:rsid w:val="00CC3C33"/>
    <w:rsid w:val="00D32690"/>
    <w:rsid w:val="00D64877"/>
    <w:rsid w:val="00D64A70"/>
    <w:rsid w:val="00D707E5"/>
    <w:rsid w:val="00D760A4"/>
    <w:rsid w:val="00D84F7C"/>
    <w:rsid w:val="00D8653D"/>
    <w:rsid w:val="00D93EF0"/>
    <w:rsid w:val="00DA3CF0"/>
    <w:rsid w:val="00DB0D1E"/>
    <w:rsid w:val="00DC7824"/>
    <w:rsid w:val="00DD1D33"/>
    <w:rsid w:val="00DD344F"/>
    <w:rsid w:val="00DE14EF"/>
    <w:rsid w:val="00DF3E56"/>
    <w:rsid w:val="00E30C45"/>
    <w:rsid w:val="00E41FCA"/>
    <w:rsid w:val="00E57FF9"/>
    <w:rsid w:val="00E83239"/>
    <w:rsid w:val="00E92838"/>
    <w:rsid w:val="00E94450"/>
    <w:rsid w:val="00EA6EC5"/>
    <w:rsid w:val="00EB4EAA"/>
    <w:rsid w:val="00EC776E"/>
    <w:rsid w:val="00ED0CE4"/>
    <w:rsid w:val="00F02798"/>
    <w:rsid w:val="00F17784"/>
    <w:rsid w:val="00F358AA"/>
    <w:rsid w:val="00F4045F"/>
    <w:rsid w:val="00F57BFF"/>
    <w:rsid w:val="00F66BAC"/>
    <w:rsid w:val="00F854E4"/>
    <w:rsid w:val="00F946D8"/>
    <w:rsid w:val="00F9621C"/>
    <w:rsid w:val="00FD2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073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4A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Heading2">
    <w:name w:val="heading 2"/>
    <w:basedOn w:val="Normal"/>
    <w:next w:val="Normal"/>
    <w:link w:val="Heading2Char"/>
    <w:qFormat/>
    <w:rsid w:val="00647073"/>
    <w:pPr>
      <w:keepNext/>
      <w:jc w:val="center"/>
      <w:outlineLvl w:val="1"/>
    </w:pPr>
    <w:rPr>
      <w:i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7F2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47073"/>
    <w:rPr>
      <w:rFonts w:ascii="Times Armenian" w:eastAsia="Times New Roman" w:hAnsi="Times Armenian" w:cs="Times New Roman"/>
      <w:i/>
      <w:sz w:val="24"/>
      <w:szCs w:val="20"/>
      <w:lang w:val="en-US" w:eastAsia="en-GB"/>
    </w:rPr>
  </w:style>
  <w:style w:type="paragraph" w:styleId="BodyText">
    <w:name w:val="Body Text"/>
    <w:basedOn w:val="Normal"/>
    <w:link w:val="BodyTextChar"/>
    <w:rsid w:val="00647073"/>
    <w:pPr>
      <w:jc w:val="both"/>
    </w:pPr>
    <w:rPr>
      <w:i/>
      <w:lang w:val="en-US"/>
    </w:rPr>
  </w:style>
  <w:style w:type="character" w:customStyle="1" w:styleId="BodyTextChar">
    <w:name w:val="Body Text Char"/>
    <w:basedOn w:val="DefaultParagraphFont"/>
    <w:link w:val="BodyText"/>
    <w:rsid w:val="00647073"/>
    <w:rPr>
      <w:rFonts w:ascii="Times Armenian" w:eastAsia="Times New Roman" w:hAnsi="Times Armenian" w:cs="Times New Roman"/>
      <w:i/>
      <w:sz w:val="24"/>
      <w:szCs w:val="20"/>
      <w:lang w:val="en-US" w:eastAsia="en-GB"/>
    </w:rPr>
  </w:style>
  <w:style w:type="paragraph" w:styleId="BodyTextIndent">
    <w:name w:val="Body Text Indent"/>
    <w:basedOn w:val="Normal"/>
    <w:link w:val="BodyTextIndentChar"/>
    <w:uiPriority w:val="99"/>
    <w:rsid w:val="00647073"/>
    <w:pPr>
      <w:jc w:val="both"/>
    </w:pPr>
    <w:rPr>
      <w:i/>
      <w:color w:val="808080"/>
      <w:lang w:val="en-US"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47073"/>
    <w:rPr>
      <w:rFonts w:ascii="Times Armenian" w:eastAsia="Times New Roman" w:hAnsi="Times Armenian" w:cs="Times New Roman"/>
      <w:i/>
      <w:color w:val="808080"/>
      <w:sz w:val="24"/>
      <w:szCs w:val="20"/>
      <w:lang w:val="en-US" w:eastAsia="ru-RU"/>
    </w:rPr>
  </w:style>
  <w:style w:type="paragraph" w:styleId="BodyTextIndent3">
    <w:name w:val="Body Text Indent 3"/>
    <w:basedOn w:val="Normal"/>
    <w:link w:val="BodyTextIndent3Char"/>
    <w:unhideWhenUsed/>
    <w:rsid w:val="008E2E8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E2E84"/>
    <w:rPr>
      <w:rFonts w:ascii="Times Armenian" w:eastAsia="Times New Roman" w:hAnsi="Times Armenian" w:cs="Times New Roman"/>
      <w:sz w:val="16"/>
      <w:szCs w:val="1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E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E84"/>
    <w:rPr>
      <w:rFonts w:ascii="Tahoma" w:eastAsia="Times New Roman" w:hAnsi="Tahoma" w:cs="Tahoma"/>
      <w:sz w:val="16"/>
      <w:szCs w:val="16"/>
      <w:lang w:eastAsia="en-GB"/>
    </w:rPr>
  </w:style>
  <w:style w:type="character" w:styleId="Emphasis">
    <w:name w:val="Emphasis"/>
    <w:basedOn w:val="DefaultParagraphFont"/>
    <w:qFormat/>
    <w:rsid w:val="005852A2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664A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7F25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97F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97F25"/>
    <w:rPr>
      <w:rFonts w:ascii="Times Armenian" w:eastAsia="Times New Roman" w:hAnsi="Times Armenian" w:cs="Times New Roman"/>
      <w:sz w:val="24"/>
      <w:szCs w:val="20"/>
      <w:lang w:eastAsia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97F2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97F25"/>
    <w:rPr>
      <w:rFonts w:ascii="Times Armenian" w:eastAsia="Times New Roman" w:hAnsi="Times Armenian" w:cs="Times New Roman"/>
      <w:sz w:val="24"/>
      <w:szCs w:val="20"/>
      <w:lang w:eastAsia="en-GB"/>
    </w:rPr>
  </w:style>
  <w:style w:type="character" w:customStyle="1" w:styleId="31">
    <w:name w:val="Основной текст с отступом 3 Знак1"/>
    <w:basedOn w:val="DefaultParagraphFont"/>
    <w:locked/>
    <w:rsid w:val="00CA0442"/>
    <w:rPr>
      <w:rFonts w:ascii="Times Armenian" w:eastAsia="Times New Roman" w:hAnsi="Times Armenian" w:cs="Times New Roman"/>
      <w:sz w:val="16"/>
      <w:szCs w:val="16"/>
      <w:lang w:eastAsia="en-GB"/>
    </w:rPr>
  </w:style>
  <w:style w:type="paragraph" w:styleId="NoSpacing">
    <w:name w:val="No Spacing"/>
    <w:uiPriority w:val="1"/>
    <w:qFormat/>
    <w:rsid w:val="00A81FF0"/>
    <w:pPr>
      <w:spacing w:after="0" w:line="240" w:lineRule="auto"/>
    </w:pPr>
    <w:rPr>
      <w:rFonts w:ascii="Times Armenian" w:eastAsia="Calibri" w:hAnsi="Times Armenian" w:cs="Times New Roman"/>
      <w:sz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1D7A1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66B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3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Harkadir Katarman Tsarayutyun</Company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107</cp:revision>
  <cp:lastPrinted>2015-07-20T10:09:00Z</cp:lastPrinted>
  <dcterms:created xsi:type="dcterms:W3CDTF">2012-04-06T07:11:00Z</dcterms:created>
  <dcterms:modified xsi:type="dcterms:W3CDTF">2015-08-04T10:39:00Z</dcterms:modified>
</cp:coreProperties>
</file>