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9F" w:rsidRPr="000B6F6B" w:rsidRDefault="005C7D9F" w:rsidP="005C7D9F">
      <w:pPr>
        <w:ind w:left="-851" w:firstLine="851"/>
        <w:jc w:val="center"/>
        <w:rPr>
          <w:rFonts w:ascii="Times LatArm" w:hAnsi="Times LatArm"/>
          <w:b/>
          <w:sz w:val="40"/>
          <w:szCs w:val="40"/>
          <w:lang w:val="hy-AM"/>
        </w:rPr>
      </w:pPr>
      <w:r w:rsidRPr="000B6F6B">
        <w:rPr>
          <w:rFonts w:ascii="Times LatArm" w:hAnsi="Times LatArm"/>
          <w:b/>
          <w:sz w:val="40"/>
          <w:szCs w:val="40"/>
          <w:lang w:val="hy-AM"/>
        </w:rPr>
        <w:t>à  ð  à  Þ  àô  Ø</w:t>
      </w:r>
    </w:p>
    <w:p w:rsidR="005C7D9F" w:rsidRPr="000B6F6B" w:rsidRDefault="005C7D9F" w:rsidP="005C7D9F">
      <w:pPr>
        <w:ind w:left="-851" w:firstLine="851"/>
        <w:jc w:val="center"/>
        <w:rPr>
          <w:sz w:val="26"/>
          <w:szCs w:val="26"/>
          <w:lang w:val="hy-AM"/>
        </w:rPr>
      </w:pPr>
    </w:p>
    <w:p w:rsidR="005C7D9F" w:rsidRPr="000B6F6B" w:rsidRDefault="005C7D9F" w:rsidP="005C7D9F">
      <w:pPr>
        <w:ind w:left="-851" w:firstLine="851"/>
        <w:jc w:val="center"/>
        <w:outlineLvl w:val="0"/>
        <w:rPr>
          <w:rFonts w:ascii="Sylfaen" w:hAnsi="Sylfaen"/>
          <w:b/>
          <w:sz w:val="32"/>
          <w:szCs w:val="32"/>
          <w:lang w:val="hy-AM"/>
        </w:rPr>
      </w:pPr>
      <w:r w:rsidRPr="000B6F6B">
        <w:rPr>
          <w:rFonts w:ascii="Sylfaen" w:hAnsi="Sylfaen"/>
          <w:b/>
          <w:sz w:val="32"/>
          <w:szCs w:val="32"/>
          <w:lang w:val="hy-AM"/>
        </w:rPr>
        <w:t>Կատարողական   վարույթը   կասեցնելու   մասին</w:t>
      </w:r>
    </w:p>
    <w:p w:rsidR="005C7D9F" w:rsidRPr="000B6F6B" w:rsidRDefault="005C7D9F" w:rsidP="005C7D9F">
      <w:pPr>
        <w:ind w:left="-851" w:firstLine="851"/>
        <w:jc w:val="center"/>
        <w:rPr>
          <w:rFonts w:ascii="Sylfaen" w:hAnsi="Sylfaen"/>
          <w:b/>
          <w:sz w:val="32"/>
          <w:szCs w:val="32"/>
          <w:lang w:val="hy-AM"/>
        </w:rPr>
      </w:pPr>
    </w:p>
    <w:p w:rsidR="005C7D9F" w:rsidRPr="000B6F6B" w:rsidRDefault="00B544E5" w:rsidP="005C7D9F">
      <w:pPr>
        <w:ind w:left="-851" w:firstLine="851"/>
        <w:jc w:val="center"/>
        <w:rPr>
          <w:rFonts w:ascii="Sylfaen" w:hAnsi="Sylfaen"/>
          <w:b/>
          <w:sz w:val="26"/>
          <w:szCs w:val="26"/>
          <w:lang w:val="hy-AM"/>
        </w:rPr>
      </w:pPr>
      <w:r w:rsidRPr="000B6F6B">
        <w:rPr>
          <w:rFonts w:ascii="Sylfaen" w:hAnsi="Sylfaen"/>
          <w:b/>
          <w:sz w:val="26"/>
          <w:szCs w:val="26"/>
          <w:lang w:val="hy-AM"/>
        </w:rPr>
        <w:t>« 02</w:t>
      </w:r>
      <w:r w:rsidR="005C7D9F" w:rsidRPr="000B6F6B">
        <w:rPr>
          <w:rFonts w:ascii="Sylfaen" w:hAnsi="Sylfaen"/>
          <w:b/>
          <w:sz w:val="26"/>
          <w:szCs w:val="26"/>
          <w:lang w:val="hy-AM"/>
        </w:rPr>
        <w:t xml:space="preserve"> » Սեպտեմբեր 2015թ.                         </w:t>
      </w:r>
      <w:r w:rsidR="005C7D9F" w:rsidRPr="000B6F6B">
        <w:rPr>
          <w:rFonts w:ascii="Sylfaen" w:hAnsi="Sylfaen"/>
          <w:b/>
          <w:sz w:val="26"/>
          <w:szCs w:val="26"/>
          <w:lang w:val="hy-AM"/>
        </w:rPr>
        <w:tab/>
        <w:t xml:space="preserve">                                      ք. Վանաձոր</w:t>
      </w:r>
    </w:p>
    <w:p w:rsidR="005C7D9F" w:rsidRPr="000B6F6B" w:rsidRDefault="005C7D9F" w:rsidP="005C7D9F">
      <w:pPr>
        <w:ind w:left="-851" w:firstLine="851"/>
        <w:jc w:val="both"/>
        <w:rPr>
          <w:rFonts w:ascii="Sylfaen" w:hAnsi="Sylfaen"/>
          <w:b/>
          <w:lang w:val="hy-AM"/>
        </w:rPr>
      </w:pPr>
    </w:p>
    <w:p w:rsidR="005C7D9F" w:rsidRPr="000B6F6B" w:rsidRDefault="005C7D9F" w:rsidP="005C7D9F">
      <w:pPr>
        <w:spacing w:line="276" w:lineRule="auto"/>
        <w:ind w:left="-851" w:firstLine="851"/>
        <w:jc w:val="both"/>
        <w:rPr>
          <w:rFonts w:ascii="Sylfaen" w:hAnsi="Sylfaen"/>
          <w:lang w:val="hy-AM"/>
        </w:rPr>
      </w:pPr>
      <w:r w:rsidRPr="000B6F6B">
        <w:rPr>
          <w:rFonts w:ascii="Sylfaen" w:hAnsi="Sylfaen"/>
          <w:lang w:val="hy-AM"/>
        </w:rPr>
        <w:t>ՀՀ</w:t>
      </w:r>
      <w:r w:rsidRPr="000B6F6B">
        <w:rPr>
          <w:lang w:val="hy-AM"/>
        </w:rPr>
        <w:t xml:space="preserve"> </w:t>
      </w:r>
      <w:r w:rsidRPr="000B6F6B">
        <w:rPr>
          <w:rFonts w:ascii="Sylfaen" w:hAnsi="Sylfaen"/>
          <w:lang w:val="hy-AM"/>
        </w:rPr>
        <w:t>ԱՆ</w:t>
      </w:r>
      <w:r w:rsidRPr="000B6F6B">
        <w:rPr>
          <w:lang w:val="hy-AM"/>
        </w:rPr>
        <w:t xml:space="preserve"> </w:t>
      </w:r>
      <w:r w:rsidRPr="000B6F6B">
        <w:rPr>
          <w:rFonts w:ascii="Sylfaen" w:hAnsi="Sylfaen"/>
          <w:lang w:val="hy-AM"/>
        </w:rPr>
        <w:t>ԴԱՀԿ</w:t>
      </w:r>
      <w:r w:rsidRPr="000B6F6B">
        <w:rPr>
          <w:lang w:val="hy-AM"/>
        </w:rPr>
        <w:t xml:space="preserve"> </w:t>
      </w:r>
      <w:r w:rsidRPr="000B6F6B">
        <w:rPr>
          <w:rFonts w:ascii="Sylfaen" w:hAnsi="Sylfaen"/>
          <w:lang w:val="hy-AM"/>
        </w:rPr>
        <w:t>ապահովող</w:t>
      </w:r>
      <w:r w:rsidRPr="000B6F6B">
        <w:rPr>
          <w:lang w:val="hy-AM"/>
        </w:rPr>
        <w:t xml:space="preserve"> </w:t>
      </w:r>
      <w:r w:rsidRPr="000B6F6B">
        <w:rPr>
          <w:rFonts w:ascii="Sylfaen" w:hAnsi="Sylfaen"/>
          <w:lang w:val="hy-AM"/>
        </w:rPr>
        <w:t>ծառայության</w:t>
      </w:r>
      <w:r w:rsidRPr="000B6F6B">
        <w:rPr>
          <w:lang w:val="hy-AM"/>
        </w:rPr>
        <w:t xml:space="preserve"> </w:t>
      </w:r>
      <w:r w:rsidRPr="000B6F6B">
        <w:rPr>
          <w:rFonts w:ascii="Sylfaen" w:hAnsi="Sylfaen"/>
          <w:lang w:val="hy-AM"/>
        </w:rPr>
        <w:t>Լոռու</w:t>
      </w:r>
      <w:r w:rsidRPr="000B6F6B">
        <w:rPr>
          <w:lang w:val="hy-AM"/>
        </w:rPr>
        <w:t xml:space="preserve"> </w:t>
      </w:r>
      <w:r w:rsidRPr="000B6F6B">
        <w:rPr>
          <w:rFonts w:ascii="Sylfaen" w:hAnsi="Sylfaen"/>
          <w:lang w:val="hy-AM"/>
        </w:rPr>
        <w:t>մարզային</w:t>
      </w:r>
      <w:r w:rsidRPr="000B6F6B">
        <w:rPr>
          <w:lang w:val="hy-AM"/>
        </w:rPr>
        <w:t xml:space="preserve"> </w:t>
      </w:r>
      <w:r w:rsidRPr="000B6F6B">
        <w:rPr>
          <w:rFonts w:ascii="Sylfaen" w:hAnsi="Sylfaen"/>
          <w:lang w:val="hy-AM"/>
        </w:rPr>
        <w:t>բաժնի</w:t>
      </w:r>
      <w:r w:rsidRPr="000B6F6B">
        <w:rPr>
          <w:lang w:val="hy-AM"/>
        </w:rPr>
        <w:t xml:space="preserve"> </w:t>
      </w:r>
      <w:r w:rsidRPr="000B6F6B">
        <w:rPr>
          <w:rFonts w:ascii="Sylfaen" w:hAnsi="Sylfaen"/>
          <w:lang w:val="hy-AM"/>
        </w:rPr>
        <w:t>հարկադիր</w:t>
      </w:r>
      <w:r w:rsidRPr="000B6F6B">
        <w:rPr>
          <w:lang w:val="hy-AM"/>
        </w:rPr>
        <w:t xml:space="preserve"> </w:t>
      </w:r>
      <w:r w:rsidRPr="000B6F6B">
        <w:rPr>
          <w:rFonts w:ascii="Sylfaen" w:hAnsi="Sylfaen"/>
          <w:lang w:val="hy-AM"/>
        </w:rPr>
        <w:t xml:space="preserve">կատարող, արդարադատության ավագ լեյտենանտ Յու.Սահակյանս  ուսումնասիրելով  06.02.13թ.-ին   վերսկսված    թիվ </w:t>
      </w:r>
      <w:r w:rsidRPr="000B6F6B">
        <w:rPr>
          <w:lang w:val="hy-AM"/>
        </w:rPr>
        <w:t xml:space="preserve"> 06-</w:t>
      </w:r>
      <w:r w:rsidRPr="000B6F6B">
        <w:rPr>
          <w:rFonts w:ascii="Sylfaen" w:hAnsi="Sylfaen"/>
          <w:lang w:val="hy-AM"/>
        </w:rPr>
        <w:t>173/13   կատարողական   վարույթի    նյութերը,</w:t>
      </w:r>
    </w:p>
    <w:p w:rsidR="005C7D9F" w:rsidRPr="000B6F6B" w:rsidRDefault="005C7D9F" w:rsidP="005C7D9F">
      <w:pPr>
        <w:spacing w:line="276" w:lineRule="auto"/>
        <w:ind w:left="-851" w:firstLine="851"/>
        <w:rPr>
          <w:rFonts w:ascii="Sylfaen" w:hAnsi="Sylfaen"/>
          <w:b/>
          <w:lang w:val="hy-AM"/>
        </w:rPr>
      </w:pPr>
    </w:p>
    <w:p w:rsidR="005C7D9F" w:rsidRPr="000B6F6B" w:rsidRDefault="005C7D9F" w:rsidP="005C7D9F">
      <w:pPr>
        <w:spacing w:line="276" w:lineRule="auto"/>
        <w:ind w:left="-851" w:firstLine="851"/>
        <w:jc w:val="center"/>
        <w:rPr>
          <w:rFonts w:ascii="Sylfaen" w:hAnsi="Sylfaen"/>
          <w:b/>
          <w:sz w:val="40"/>
          <w:szCs w:val="40"/>
          <w:lang w:val="hy-AM"/>
        </w:rPr>
      </w:pPr>
      <w:r w:rsidRPr="000B6F6B">
        <w:rPr>
          <w:rFonts w:ascii="Sylfaen" w:hAnsi="Sylfaen"/>
          <w:b/>
          <w:sz w:val="40"/>
          <w:szCs w:val="40"/>
          <w:lang w:val="hy-AM"/>
        </w:rPr>
        <w:t>Պ Ա Ր Զ Ե Ց Ի</w:t>
      </w:r>
    </w:p>
    <w:p w:rsidR="005C7D9F" w:rsidRPr="000B6F6B" w:rsidRDefault="005C7D9F" w:rsidP="005C7D9F">
      <w:pPr>
        <w:ind w:left="-851" w:firstLine="851"/>
        <w:jc w:val="both"/>
        <w:rPr>
          <w:rFonts w:ascii="Sylfaen" w:hAnsi="Sylfaen"/>
          <w:lang w:val="hy-AM"/>
        </w:rPr>
      </w:pPr>
      <w:r w:rsidRPr="000B6F6B">
        <w:rPr>
          <w:rFonts w:ascii="Sylfaen" w:hAnsi="Sylfaen"/>
          <w:lang w:val="hy-AM"/>
        </w:rPr>
        <w:t xml:space="preserve">   </w:t>
      </w:r>
    </w:p>
    <w:p w:rsidR="005C7D9F" w:rsidRPr="000B6F6B" w:rsidRDefault="005C7D9F" w:rsidP="005C7D9F">
      <w:pPr>
        <w:ind w:left="-851" w:firstLine="851"/>
        <w:jc w:val="both"/>
        <w:rPr>
          <w:rFonts w:ascii="Sylfaen" w:hAnsi="Sylfaen"/>
          <w:lang w:val="hy-AM"/>
        </w:rPr>
      </w:pPr>
      <w:r w:rsidRPr="000B6F6B">
        <w:rPr>
          <w:rFonts w:ascii="Sylfaen" w:hAnsi="Sylfaen"/>
          <w:lang w:val="hy-AM"/>
        </w:rPr>
        <w:t xml:space="preserve">      ՀՀ   Լոռու   մարզի    ընդհանուր   իրավասության   դատարանի  կողմից  15.01.13թ.   տրված   թիվ    ԼԴ/0679/02/11    կատարողական  թերթի  համաձայն   պետք է՝   պատասխանողներ  </w:t>
      </w:r>
      <w:r w:rsidRPr="000B6F6B">
        <w:rPr>
          <w:rFonts w:ascii="Sylfaen" w:hAnsi="Sylfaen"/>
          <w:u w:val="single"/>
          <w:lang w:val="hy-AM"/>
        </w:rPr>
        <w:t>«Նար-Արտ»  ՍՊԸ-ից</w:t>
      </w:r>
      <w:r w:rsidRPr="000B6F6B">
        <w:rPr>
          <w:rFonts w:ascii="Sylfaen" w:hAnsi="Sylfaen"/>
          <w:lang w:val="hy-AM"/>
        </w:rPr>
        <w:t>, Տիգրան   Սուրենի   Ասրյանից, Արարատ   Սուրենի   Ասրյանից, Սուրեն  Մարկոսի   Ասրյանից   համապարտության  կարգով  հօգուտ  «ՊրոԿրեդիտ  բանկ»   ՓԲԸ-ի   բռնագանձել   ընդհանուր   առմամբ   երկու   ենթավարկային   պայմանագրերով  118.599,07  ԱՄՆ   դոլարին   համարժեք   ՀՀ  դրամ  և  1.840.085,35   ՀՀ  դրամ  գումար, որից՝ «Ենթավարկային  պայմանագիր-1»-ով՝ 41.206,54   ԱՄՆ  դոլար  և   776.383  ՀՀ   դրամ, որից՝  41.206,54  ԱՄՆ   դոլար  կազմում  է   տրամադրված   վարկի   գումարի   մնացորդը, 510.958,57   ՀՀ  դրամը՝   «Ենթավարկային  պայմանագրի-1»-ի  2-րդ  կետի  համաձայն՝  վարկի   գումարի   մնացորդի  վրա   հաշվարկված   տոկոսների  գումար, 265.424,43    ՀՀ  դրամը՝  Բանկի   սակագներով   սահմանված  յուրաքանչյուր   ժամկետանց   օրվա  համար՝ 0.2%-ի  չափով   հաշվարկված  տույժերի  գումարը, «Ենթավարկային  պայմանագիր -2»-ով՝  77.392,53   ԱՄն  դոլար  և  1.063.702,35  Հհ  դրամ, որից  77.392,53   ԱՄՆ  դոլարը   կազմում  է   տրամադրված  վարկի  գումարի   մնացորդը, 904.308,60 ՀՀ  դրամը՝  «Ենթավարկային   պայմանագիր -2»-ի  2-րդ   կետի  համաձայն՝ վարկի  գումարի  մնացորդի  վրա   հաշվարկված   տոկոսների  գումարը, 159.393,75   ՀՀ  դրամը՝ Բանկի   սակագներով   սահմանված   յուրաքանչյուր   ժամկետանց   օրվա  համար՝ 0.2%-ի չափով  հաշվարկված  տույժերի  գոիմարը, «Ենթավարկային  պայմանագիր-1»-ով   տրամադրված  վարկի  մնացորդի   վրա  հաշավրկել   տարեկան  11.5%՝ սկսած   08.09.2011թ.-ից   մինչև   պայմանագրի   ժամկետի   ավարտը՝ մինչև  18.05.2012թ.։«Ենթավարկային պայմանագիր-1»-ով   ժամկետանց   գումարների  վրա  հաշվարկել  0.2%-ի  չափով  տույժ   կետանցի   յուրաքանչյուր  օրվա  համար՝ սկսած  08.09.2011թ.-ից   մինչև  պարտավորության   կատարումը։ «Ենթավարկային   պայմանագիր-2»-ով  տրամադրված  վարկի  մնացորդի   վրա   հաշվարկել  տարեկան  14.5%՝ սկսած   08.09.2011թ.-ից  մինչև  «Ենթավարկային   պայմանագիր-2»-ի   գործողության   ժամկետի   ավարտը՝  մինչև  18.03.2014թ.։ «Ենթավարկային   պայմանագիր-2»-ով   ժամկետանց  գումարների   վրա  հաշվարկել   0.2%-ի   չափով  տույժ   կետանցի   յուրաքանչյուր   օրվա  համար՝ սկսած  08.09.2011թ.-ից   մինչև   գումարների   պարտավորության  կատարումը։</w:t>
      </w:r>
    </w:p>
    <w:p w:rsidR="005C7D9F" w:rsidRPr="000B6F6B" w:rsidRDefault="005C7D9F" w:rsidP="005C7D9F">
      <w:pPr>
        <w:ind w:left="-851" w:firstLine="851"/>
        <w:jc w:val="both"/>
        <w:rPr>
          <w:rFonts w:ascii="Sylfaen" w:hAnsi="Sylfaen"/>
          <w:lang w:val="hy-AM"/>
        </w:rPr>
      </w:pPr>
      <w:r w:rsidRPr="000B6F6B">
        <w:rPr>
          <w:rFonts w:ascii="Sylfaen" w:hAnsi="Sylfaen"/>
          <w:lang w:val="hy-AM"/>
        </w:rPr>
        <w:t xml:space="preserve">Պատասխանողներ  Տիգրան Սուրենի Ասրյանից, Արարատ  Սուրենի  Ասրյանից,  Սուրեն  Մարկոսի  Ասրյանից, Արմինե  Շահենի  Տեր-Հովհաննիսյանից, Լուսինե  գագիկի   Ազարյանից, Ռուզաննա  Ցոլակի  Ավետիքյանից   համապարտության  կարգով   հօգուտ  </w:t>
      </w:r>
      <w:r w:rsidRPr="000B6F6B">
        <w:rPr>
          <w:rFonts w:ascii="Sylfaen" w:hAnsi="Sylfaen"/>
          <w:lang w:val="hy-AM"/>
        </w:rPr>
        <w:lastRenderedPageBreak/>
        <w:t>«ՊրոԿրեդիտ  Բանկ»  ՓԲԸ-ի  բռնագանձել   նախապես  վճարված   918.989,03   ՀՀ  դրամ  պետական  տուրքի  գումարը։</w:t>
      </w:r>
    </w:p>
    <w:p w:rsidR="005C7D9F" w:rsidRPr="000B6F6B" w:rsidRDefault="005C7D9F" w:rsidP="005C7D9F">
      <w:pPr>
        <w:ind w:left="-851" w:firstLine="851"/>
        <w:jc w:val="both"/>
        <w:rPr>
          <w:rFonts w:ascii="Sylfaen" w:hAnsi="Sylfaen"/>
          <w:lang w:val="hy-AM"/>
        </w:rPr>
      </w:pPr>
      <w:r w:rsidRPr="000B6F6B">
        <w:rPr>
          <w:rFonts w:ascii="Sylfaen" w:hAnsi="Sylfaen"/>
          <w:lang w:val="hy-AM"/>
        </w:rPr>
        <w:t>Բռնագանձումը  տարածել   «12» նոյեմբերի 2010թ.  կնքված   թիվ  15412  հիփոթեքի  պայմանագրով   գրավադրված   ք.Վանաձոր, Ղուկասյան  փողոց  թիվ  22  հասցեում  գտնվող  անշարժ   գույքի, «12»  նոյեմբերի  2010թ.  կնքված  թիվ  15412   հիփոթեքի   պայմանագրով   գրավադրված  ք.Վանաձոր, Լազյան  փողոցի   արևելյան   վերջավորություն  հասցեում   գտնվող   անշարժ   գույքի, «12» նոյեմբերի  2010թ.  կնքված  թիվ  15414  շարժական   գույքի   գրավի  պայմանագրով   գրավադրված   բեռնատար  ԳԱԶ-33021-212  տրանսպորտային  միջոցի, «12» նոյեմբերի  2010թ.  կնքված   թիվ  15415  շարժական   գույքի   գրավի   պայմանագրով   գրավադրված   բեռնատար   ԳԱԶ-33021-212  տրանսպորտային  միջոցի  վրա,իսկ   չբավարարելու  դեպքում  նաև   վարկառու  «Նար-Արտ»  ՍՊԸ-ին, երաշխավորներ՝ Տիգրան  Սուրենի  Ասրյանին, Սուրեն  մարկոսի  Ասրյանին  և  Արարատ  Սուրենի  Ասրյանին   պատկանող  այլ  գույքի  վրա։</w:t>
      </w:r>
    </w:p>
    <w:p w:rsidR="005C7D9F" w:rsidRPr="000B6F6B" w:rsidRDefault="005C7D9F" w:rsidP="005C7D9F">
      <w:pPr>
        <w:spacing w:line="276" w:lineRule="auto"/>
        <w:ind w:left="-851" w:firstLine="851"/>
        <w:jc w:val="both"/>
        <w:rPr>
          <w:rFonts w:ascii="Sylfaen" w:hAnsi="Sylfaen"/>
          <w:lang w:val="hy-AM"/>
        </w:rPr>
      </w:pPr>
      <w:r w:rsidRPr="000B6F6B">
        <w:rPr>
          <w:rFonts w:ascii="Sylfaen" w:hAnsi="Sylfaen"/>
          <w:lang w:val="hy-AM"/>
        </w:rPr>
        <w:t>Պարտապանից   պետք  է   ՝  բռնագանձել    նաև   բռնագանձման   ենթակա   գումարի  5%, որպես  կատարողական  գործողությունների  կատարման   ծախս։</w:t>
      </w:r>
    </w:p>
    <w:p w:rsidR="005C7D9F" w:rsidRPr="000B6F6B" w:rsidRDefault="005C7D9F" w:rsidP="005C7D9F">
      <w:pPr>
        <w:ind w:left="-851" w:firstLine="851"/>
        <w:jc w:val="both"/>
        <w:rPr>
          <w:rFonts w:ascii="Sylfaen" w:hAnsi="Sylfaen"/>
          <w:lang w:val="hy-AM"/>
        </w:rPr>
      </w:pPr>
      <w:r w:rsidRPr="000B6F6B">
        <w:rPr>
          <w:rFonts w:ascii="Sylfaen" w:hAnsi="Sylfaen"/>
          <w:lang w:val="hy-AM"/>
        </w:rPr>
        <w:t xml:space="preserve">Կատարողական   գործողությունների    արդյունքում    գրավի  առարկա  հանդիսացող   ԳԱԶ-33021-212  մակնիշի, 2003թ.-ի   արտադրության, 01 US 510  համարանիշի   բեռնատար ավտոմեքենան  հարկադիր  էլեկտրոնային  աճուդի  միջոցով  վաճառվել  է, որից  առաջացած  ընդհանուր    881.700   ՀՀ  դամից՝  838.116  ՀՀ  դրամը  փոխանցվել  է  պահանջատիրոջն, իսկ  43.584  ՀՀ  դրամը՝ կատարողական  գործողությունների  կատարման  ծախս, ք.Վանաձոր, Լազյան  փողոցի   արևելյան   վերջավորություն  հասցեում   գտնվող   անշարժ   գույքը  նույնպես   վաճառվել  է  հարկադիր  էլեկտրոնային  աճուրդի  միջոցով, որից  առաջացած  6.421.540  ՀՀ  դրամից՝   6.100.453  ՀՀ  դրամը  փոխանցվել  է  պահանջատիրոջն, իսկ  321.087  ՀՀ  դրամը՝ կատարողական  գործողությունների  կատարման  ծախս, գրավի  առարկա  հանդիսացող ք.Վանաձոր, Ղուկասյան  փողոց  թիվ  22  հասցեում  գտնվող  անշարժ   գույքը  հանձնվել է    պահանջատեր  «ՊրոԿրեդիտ  բանկ»  ՓԲԸ-ին։  </w:t>
      </w:r>
    </w:p>
    <w:p w:rsidR="005C7D9F" w:rsidRPr="000B6F6B" w:rsidRDefault="005C7D9F" w:rsidP="005C7D9F">
      <w:pPr>
        <w:ind w:left="-851" w:firstLine="851"/>
        <w:jc w:val="both"/>
        <w:rPr>
          <w:rFonts w:ascii="Sylfaen" w:hAnsi="Sylfaen"/>
          <w:lang w:val="hy-AM"/>
        </w:rPr>
      </w:pPr>
      <w:r w:rsidRPr="000B6F6B">
        <w:rPr>
          <w:rFonts w:ascii="Sylfaen" w:hAnsi="Sylfaen"/>
          <w:lang w:val="hy-AM"/>
        </w:rPr>
        <w:t>Համապարտ  պարտապան   «Նար-Արտ»  ՍՊԸ-ին  պատկանող, բռնգանձման   ենթակա   գույք, դրամական   միջոցներ   և   եկամուտներ   չեն   հայտնաբերվել,   և  ի  հայտ   են   եկել  սնանկության   հատկանիշներ։</w:t>
      </w:r>
    </w:p>
    <w:p w:rsidR="005C7D9F" w:rsidRPr="000B6F6B" w:rsidRDefault="005C7D9F" w:rsidP="005C7D9F">
      <w:pPr>
        <w:ind w:left="-851" w:firstLine="851"/>
        <w:jc w:val="both"/>
        <w:rPr>
          <w:rFonts w:ascii="Sylfaen" w:hAnsi="Sylfaen"/>
          <w:lang w:val="hy-AM"/>
        </w:rPr>
      </w:pPr>
      <w:r w:rsidRPr="000B6F6B">
        <w:rPr>
          <w:lang w:val="hy-AM"/>
        </w:rPr>
        <w:t xml:space="preserve">     </w:t>
      </w:r>
      <w:r w:rsidRPr="000B6F6B">
        <w:rPr>
          <w:rFonts w:ascii="Sylfaen" w:hAnsi="Sylfaen"/>
          <w:lang w:val="hy-AM"/>
        </w:rPr>
        <w:t xml:space="preserve">Վերոգրյալի   հիման   վրա   և  ղեկավարվելով  </w:t>
      </w:r>
      <w:r w:rsidR="000B6F6B" w:rsidRPr="000B6F6B">
        <w:rPr>
          <w:rFonts w:ascii="Sylfaen" w:hAnsi="Sylfaen"/>
          <w:lang w:val="hy-AM"/>
        </w:rPr>
        <w:t>«Սնանկության   մասին»   ՀՀ   օրենքի   6-րդ   հոդվածի  2-րդ  մասով,</w:t>
      </w:r>
      <w:r w:rsidRPr="000B6F6B">
        <w:rPr>
          <w:rFonts w:ascii="Sylfaen" w:hAnsi="Sylfaen"/>
          <w:lang w:val="hy-AM"/>
        </w:rPr>
        <w:t xml:space="preserve"> «Դատական   ակտերի   հարկադիր   կատարման   մասին»   ՀՀ   օրենքի   28, 37-րդ   հոդվածի  8-րդ</w:t>
      </w:r>
      <w:r w:rsidR="000B6F6B">
        <w:rPr>
          <w:rFonts w:ascii="Sylfaen" w:hAnsi="Sylfaen"/>
          <w:lang w:val="hy-AM"/>
        </w:rPr>
        <w:t xml:space="preserve">   կետով  և  39   հոդվածներով</w:t>
      </w:r>
      <w:r w:rsidR="000B6F6B" w:rsidRPr="000B6F6B">
        <w:rPr>
          <w:rFonts w:ascii="Sylfaen" w:hAnsi="Sylfaen"/>
          <w:lang w:val="hy-AM"/>
        </w:rPr>
        <w:t>.</w:t>
      </w:r>
      <w:r w:rsidRPr="000B6F6B">
        <w:rPr>
          <w:rFonts w:ascii="Sylfaen" w:hAnsi="Sylfaen"/>
          <w:lang w:val="hy-AM"/>
        </w:rPr>
        <w:t xml:space="preserve">  </w:t>
      </w:r>
    </w:p>
    <w:p w:rsidR="005C7D9F" w:rsidRPr="000B6F6B" w:rsidRDefault="005C7D9F" w:rsidP="005C7D9F">
      <w:pPr>
        <w:ind w:left="-851" w:firstLine="851"/>
        <w:jc w:val="center"/>
        <w:rPr>
          <w:rFonts w:ascii="Sylfaen" w:hAnsi="Sylfaen"/>
          <w:sz w:val="40"/>
          <w:szCs w:val="40"/>
          <w:lang w:val="hy-AM"/>
        </w:rPr>
      </w:pPr>
    </w:p>
    <w:p w:rsidR="005C7D9F" w:rsidRPr="000B6F6B" w:rsidRDefault="005C7D9F" w:rsidP="005C7D9F">
      <w:pPr>
        <w:ind w:left="-851" w:firstLine="851"/>
        <w:jc w:val="center"/>
        <w:rPr>
          <w:rFonts w:ascii="Arial LatArm" w:hAnsi="Arial LatArm"/>
          <w:sz w:val="40"/>
          <w:szCs w:val="40"/>
          <w:lang w:val="hy-AM"/>
        </w:rPr>
      </w:pPr>
      <w:r w:rsidRPr="000B6F6B">
        <w:rPr>
          <w:rFonts w:ascii="Arial LatArm" w:hAnsi="Arial LatArm"/>
          <w:sz w:val="40"/>
          <w:szCs w:val="40"/>
          <w:lang w:val="hy-AM"/>
        </w:rPr>
        <w:t xml:space="preserve">à  ð  à  Þ  º  ò  Æ </w:t>
      </w:r>
    </w:p>
    <w:p w:rsidR="005C7D9F" w:rsidRPr="000B6F6B" w:rsidRDefault="005C7D9F" w:rsidP="005C7D9F">
      <w:pPr>
        <w:jc w:val="both"/>
        <w:rPr>
          <w:rFonts w:ascii="Sylfaen" w:hAnsi="Sylfaen"/>
          <w:lang w:val="hy-AM"/>
        </w:rPr>
      </w:pPr>
    </w:p>
    <w:p w:rsidR="005C7D9F" w:rsidRPr="000B6F6B" w:rsidRDefault="005C7D9F" w:rsidP="005C7D9F">
      <w:pPr>
        <w:ind w:left="-851" w:firstLine="851"/>
        <w:jc w:val="both"/>
        <w:rPr>
          <w:rFonts w:ascii="Sylfaen" w:hAnsi="Sylfaen"/>
          <w:lang w:val="hy-AM"/>
        </w:rPr>
      </w:pPr>
      <w:r w:rsidRPr="000B6F6B">
        <w:rPr>
          <w:rFonts w:ascii="Sylfaen" w:hAnsi="Sylfaen"/>
          <w:lang w:val="hy-AM"/>
        </w:rPr>
        <w:t>Կասեցնել   06.02.2013թ.-ին  վերսկսված   թիվ   06-173/13   կատարողական   վարույթը՝ 60-օրյա   ժամկետով։</w:t>
      </w:r>
    </w:p>
    <w:p w:rsidR="005C7D9F" w:rsidRPr="000B6F6B" w:rsidRDefault="005C7D9F" w:rsidP="005C7D9F">
      <w:pPr>
        <w:ind w:left="-851" w:firstLine="851"/>
        <w:jc w:val="both"/>
        <w:rPr>
          <w:rFonts w:ascii="Sylfaen" w:hAnsi="Sylfaen"/>
          <w:lang w:val="hy-AM"/>
        </w:rPr>
      </w:pPr>
      <w:r w:rsidRPr="000B6F6B">
        <w:rPr>
          <w:rFonts w:ascii="Sylfaen" w:hAnsi="Sylfaen"/>
          <w:lang w:val="hy-AM"/>
        </w:rPr>
        <w:t>Առաջարկել  պահանջատիրոջը   և  պարտապանին   նրանցից   որևէ   մեկի   նախաձեռնությամբ  60-օրյա   ժամկետում   սնանկության   հայց   ներկայացնել   դատարան։</w:t>
      </w:r>
    </w:p>
    <w:p w:rsidR="005C7D9F" w:rsidRPr="000B6F6B" w:rsidRDefault="005C7D9F" w:rsidP="005C7D9F">
      <w:pPr>
        <w:ind w:left="-851" w:firstLine="851"/>
        <w:jc w:val="both"/>
        <w:rPr>
          <w:rFonts w:ascii="Sylfaen" w:hAnsi="Sylfaen"/>
          <w:lang w:val="hy-AM"/>
        </w:rPr>
      </w:pPr>
      <w:r w:rsidRPr="000B6F6B">
        <w:rPr>
          <w:rFonts w:ascii="Sylfaen" w:hAnsi="Sylfaen"/>
          <w:lang w:val="hy-AM"/>
        </w:rPr>
        <w:t xml:space="preserve">Սույն   որոշումը  երկու  աշխատանքային   օրվա    ընթացքում   հրապարակել  </w:t>
      </w:r>
      <w:hyperlink r:id="rId4" w:history="1">
        <w:r w:rsidRPr="000B6F6B">
          <w:rPr>
            <w:rStyle w:val="Hyperlink"/>
            <w:rFonts w:ascii="Sylfaen" w:hAnsi="Sylfaen"/>
            <w:lang w:val="hy-AM"/>
          </w:rPr>
          <w:t>www.azdarar.am</w:t>
        </w:r>
      </w:hyperlink>
      <w:r w:rsidRPr="000B6F6B">
        <w:rPr>
          <w:rFonts w:ascii="Sylfaen" w:hAnsi="Sylfaen"/>
          <w:lang w:val="hy-AM"/>
        </w:rPr>
        <w:t xml:space="preserve">  ինտերնետային   կայքում։</w:t>
      </w:r>
    </w:p>
    <w:p w:rsidR="005C7D9F" w:rsidRPr="000B6F6B" w:rsidRDefault="005C7D9F" w:rsidP="005C7D9F">
      <w:pPr>
        <w:ind w:left="-851" w:firstLine="851"/>
        <w:jc w:val="both"/>
        <w:rPr>
          <w:lang w:val="hy-AM"/>
        </w:rPr>
      </w:pPr>
      <w:r w:rsidRPr="000B6F6B">
        <w:rPr>
          <w:rFonts w:ascii="Sylfaen" w:hAnsi="Sylfaen"/>
          <w:lang w:val="hy-AM"/>
        </w:rPr>
        <w:t>Որոշման պատճեն ուղարկել կողմերին։</w:t>
      </w:r>
    </w:p>
    <w:p w:rsidR="005C7D9F" w:rsidRPr="000B6F6B" w:rsidRDefault="005C7D9F" w:rsidP="005C7D9F">
      <w:pPr>
        <w:ind w:left="-851" w:firstLine="851"/>
        <w:jc w:val="both"/>
        <w:rPr>
          <w:rFonts w:ascii="Sylfaen" w:hAnsi="Sylfaen"/>
          <w:lang w:val="hy-AM"/>
        </w:rPr>
      </w:pPr>
      <w:r w:rsidRPr="000B6F6B">
        <w:rPr>
          <w:rFonts w:ascii="Sylfaen" w:hAnsi="Sylfaen"/>
          <w:lang w:val="hy-AM"/>
        </w:rPr>
        <w:lastRenderedPageBreak/>
        <w:t xml:space="preserve">Որոշումը կարող է բողոքարկվել ՀՀ Վարչական դատարան կամ վերադասության կարգով որոշումը ստանալու օրվանից տասնօրյա ժամկետում։  </w:t>
      </w:r>
    </w:p>
    <w:p w:rsidR="005C7D9F" w:rsidRPr="000B6F6B" w:rsidRDefault="005C7D9F" w:rsidP="005C7D9F">
      <w:pPr>
        <w:ind w:left="-851" w:firstLine="851"/>
        <w:jc w:val="both"/>
        <w:rPr>
          <w:rFonts w:ascii="Sylfaen" w:hAnsi="Sylfaen"/>
          <w:lang w:val="hy-AM"/>
        </w:rPr>
      </w:pPr>
      <w:r w:rsidRPr="000B6F6B">
        <w:rPr>
          <w:rFonts w:ascii="Sylfaen" w:hAnsi="Sylfaen"/>
          <w:lang w:val="hy-AM"/>
        </w:rPr>
        <w:t>«ԴԱՀԿ մասին» ՀՀ օրենքի 28-րդ հոդվածի 5-րդ մասի համաձայն հարկադիր կատարողի որոշման բողոքարկումը  չի կասեցնում կատարողական գործողությունները։</w:t>
      </w:r>
    </w:p>
    <w:p w:rsidR="005C7D9F" w:rsidRPr="000B6F6B" w:rsidRDefault="005C7D9F" w:rsidP="005C7D9F">
      <w:pPr>
        <w:rPr>
          <w:rFonts w:ascii="Sylfaen" w:hAnsi="Sylfaen"/>
          <w:b/>
          <w:lang w:val="hy-AM"/>
        </w:rPr>
      </w:pPr>
    </w:p>
    <w:p w:rsidR="005C7D9F" w:rsidRPr="000B6F6B" w:rsidRDefault="005C7D9F" w:rsidP="005C7D9F">
      <w:pPr>
        <w:rPr>
          <w:rFonts w:ascii="Sylfaen" w:hAnsi="Sylfaen"/>
          <w:b/>
          <w:lang w:val="hy-AM"/>
        </w:rPr>
      </w:pPr>
    </w:p>
    <w:p w:rsidR="005C7D9F" w:rsidRPr="000B6F6B" w:rsidRDefault="005C7D9F" w:rsidP="005C7D9F">
      <w:pPr>
        <w:rPr>
          <w:rFonts w:ascii="Sylfaen" w:hAnsi="Sylfaen"/>
          <w:b/>
          <w:lang w:val="hy-AM"/>
        </w:rPr>
      </w:pPr>
    </w:p>
    <w:p w:rsidR="005C7D9F" w:rsidRPr="000B6F6B" w:rsidRDefault="005C7D9F" w:rsidP="005C7D9F">
      <w:pPr>
        <w:rPr>
          <w:rFonts w:ascii="Sylfaen" w:hAnsi="Sylfaen"/>
          <w:b/>
          <w:lang w:val="hy-AM"/>
        </w:rPr>
      </w:pPr>
      <w:r w:rsidRPr="000B6F6B">
        <w:rPr>
          <w:rFonts w:ascii="Sylfaen" w:hAnsi="Sylfaen"/>
          <w:b/>
          <w:lang w:val="hy-AM"/>
        </w:rPr>
        <w:t xml:space="preserve">Հարկադիր կատարող՝                                                                   Յու.Սահակյան  </w:t>
      </w:r>
    </w:p>
    <w:p w:rsidR="005C7D9F" w:rsidRPr="000B6F6B" w:rsidRDefault="005C7D9F" w:rsidP="005C7D9F">
      <w:pPr>
        <w:rPr>
          <w:rFonts w:ascii="Sylfaen" w:hAnsi="Sylfaen"/>
          <w:b/>
          <w:lang w:val="hy-AM"/>
        </w:rPr>
      </w:pPr>
    </w:p>
    <w:p w:rsidR="00B06696" w:rsidRPr="000B6F6B" w:rsidRDefault="00B06696"/>
    <w:sectPr w:rsidR="00B06696" w:rsidRPr="000B6F6B" w:rsidSect="00B06696">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7D9F"/>
    <w:rsid w:val="000B6F6B"/>
    <w:rsid w:val="005C7D9F"/>
    <w:rsid w:val="006352F2"/>
    <w:rsid w:val="007A72C8"/>
    <w:rsid w:val="00B06696"/>
    <w:rsid w:val="00B54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9F"/>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D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905</Words>
  <Characters>5163</Characters>
  <Application>Microsoft Office Word</Application>
  <DocSecurity>0</DocSecurity>
  <Lines>43</Lines>
  <Paragraphs>12</Paragraphs>
  <ScaleCrop>false</ScaleCrop>
  <Company>Corporation</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Lori-5</dc:creator>
  <cp:keywords/>
  <dc:description/>
  <cp:lastModifiedBy>Kazmbazhin</cp:lastModifiedBy>
  <cp:revision>4</cp:revision>
  <dcterms:created xsi:type="dcterms:W3CDTF">2015-09-02T05:18:00Z</dcterms:created>
  <dcterms:modified xsi:type="dcterms:W3CDTF">2015-09-02T06:05:00Z</dcterms:modified>
</cp:coreProperties>
</file>