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B2" w:rsidRPr="00535670" w:rsidRDefault="00D13EB2" w:rsidP="00D13EB2">
      <w:pPr>
        <w:ind w:left="-851" w:firstLine="851"/>
        <w:jc w:val="center"/>
        <w:rPr>
          <w:rFonts w:ascii="Arial LatArm" w:hAnsi="Arial LatArm"/>
          <w:b/>
          <w:sz w:val="40"/>
          <w:szCs w:val="40"/>
          <w:lang w:val="hy-AM"/>
        </w:rPr>
      </w:pPr>
      <w:r w:rsidRPr="00535670">
        <w:rPr>
          <w:rFonts w:ascii="Arial LatArm" w:hAnsi="Arial LatArm"/>
          <w:b/>
          <w:sz w:val="40"/>
          <w:szCs w:val="40"/>
          <w:lang w:val="hy-AM"/>
        </w:rPr>
        <w:t>à  ð  à  Þ  àô  Ø</w:t>
      </w:r>
    </w:p>
    <w:p w:rsidR="00D13EB2" w:rsidRPr="00535670" w:rsidRDefault="00D13EB2" w:rsidP="00D13EB2">
      <w:pPr>
        <w:ind w:left="-851" w:firstLine="851"/>
        <w:jc w:val="center"/>
        <w:rPr>
          <w:sz w:val="26"/>
          <w:szCs w:val="26"/>
          <w:lang w:val="hy-AM"/>
        </w:rPr>
      </w:pPr>
    </w:p>
    <w:p w:rsidR="00D13EB2" w:rsidRPr="00535670" w:rsidRDefault="00D13EB2" w:rsidP="00D13EB2">
      <w:pPr>
        <w:ind w:left="-851" w:firstLine="851"/>
        <w:jc w:val="center"/>
        <w:outlineLvl w:val="0"/>
        <w:rPr>
          <w:rFonts w:ascii="Sylfaen" w:hAnsi="Sylfaen"/>
          <w:b/>
          <w:sz w:val="32"/>
          <w:szCs w:val="32"/>
          <w:lang w:val="hy-AM"/>
        </w:rPr>
      </w:pPr>
      <w:r w:rsidRPr="00535670">
        <w:rPr>
          <w:rFonts w:ascii="Sylfaen" w:hAnsi="Sylfaen"/>
          <w:b/>
          <w:sz w:val="32"/>
          <w:szCs w:val="32"/>
          <w:lang w:val="hy-AM"/>
        </w:rPr>
        <w:t>Կատարողական   վարույթը   կասեցնելու   մասին</w:t>
      </w:r>
    </w:p>
    <w:p w:rsidR="00D13EB2" w:rsidRPr="00535670" w:rsidRDefault="00D13EB2" w:rsidP="00D13EB2">
      <w:pPr>
        <w:ind w:left="-851" w:firstLine="851"/>
        <w:jc w:val="center"/>
        <w:rPr>
          <w:rFonts w:ascii="Sylfaen" w:hAnsi="Sylfaen"/>
          <w:b/>
          <w:sz w:val="32"/>
          <w:szCs w:val="32"/>
          <w:lang w:val="hy-AM"/>
        </w:rPr>
      </w:pPr>
    </w:p>
    <w:p w:rsidR="00D13EB2" w:rsidRPr="00535670" w:rsidRDefault="00D13EB2" w:rsidP="00D13EB2">
      <w:pPr>
        <w:ind w:left="-851" w:firstLine="851"/>
        <w:jc w:val="center"/>
        <w:rPr>
          <w:rFonts w:ascii="Sylfaen" w:hAnsi="Sylfaen"/>
          <w:b/>
          <w:sz w:val="26"/>
          <w:szCs w:val="26"/>
          <w:lang w:val="hy-AM"/>
        </w:rPr>
      </w:pPr>
      <w:r w:rsidRPr="00535670">
        <w:rPr>
          <w:rFonts w:ascii="Sylfaen" w:hAnsi="Sylfaen"/>
          <w:b/>
          <w:sz w:val="26"/>
          <w:szCs w:val="26"/>
          <w:lang w:val="hy-AM"/>
        </w:rPr>
        <w:t xml:space="preserve">« 02 » Սեպտեմբեր 2015թ.                         </w:t>
      </w:r>
      <w:r w:rsidRPr="00535670">
        <w:rPr>
          <w:rFonts w:ascii="Sylfaen" w:hAnsi="Sylfaen"/>
          <w:b/>
          <w:sz w:val="26"/>
          <w:szCs w:val="26"/>
          <w:lang w:val="hy-AM"/>
        </w:rPr>
        <w:tab/>
        <w:t xml:space="preserve">                                      ք. Վանաձոր</w:t>
      </w:r>
    </w:p>
    <w:p w:rsidR="00D13EB2" w:rsidRPr="00535670" w:rsidRDefault="00D13EB2" w:rsidP="00D13EB2">
      <w:pPr>
        <w:ind w:left="-851" w:firstLine="851"/>
        <w:jc w:val="both"/>
        <w:rPr>
          <w:rFonts w:ascii="Sylfaen" w:hAnsi="Sylfaen"/>
          <w:b/>
          <w:lang w:val="hy-AM"/>
        </w:rPr>
      </w:pPr>
    </w:p>
    <w:p w:rsidR="00D13EB2" w:rsidRPr="00535670" w:rsidRDefault="00D13EB2" w:rsidP="00D13EB2">
      <w:pPr>
        <w:spacing w:line="276" w:lineRule="auto"/>
        <w:ind w:left="-851" w:firstLine="851"/>
        <w:jc w:val="both"/>
        <w:rPr>
          <w:rFonts w:ascii="Sylfaen" w:hAnsi="Sylfaen"/>
          <w:lang w:val="hy-AM"/>
        </w:rPr>
      </w:pPr>
      <w:r w:rsidRPr="00535670">
        <w:rPr>
          <w:rFonts w:ascii="Sylfaen" w:hAnsi="Sylfaen"/>
          <w:lang w:val="hy-AM"/>
        </w:rPr>
        <w:t>ՀՀ</w:t>
      </w:r>
      <w:r w:rsidRPr="00535670">
        <w:rPr>
          <w:lang w:val="hy-AM"/>
        </w:rPr>
        <w:t xml:space="preserve"> </w:t>
      </w:r>
      <w:r w:rsidRPr="00535670">
        <w:rPr>
          <w:rFonts w:ascii="Sylfaen" w:hAnsi="Sylfaen"/>
          <w:lang w:val="hy-AM"/>
        </w:rPr>
        <w:t>ԱՆ</w:t>
      </w:r>
      <w:r w:rsidRPr="00535670">
        <w:rPr>
          <w:lang w:val="hy-AM"/>
        </w:rPr>
        <w:t xml:space="preserve"> </w:t>
      </w:r>
      <w:r w:rsidRPr="00535670">
        <w:rPr>
          <w:rFonts w:ascii="Sylfaen" w:hAnsi="Sylfaen"/>
          <w:lang w:val="hy-AM"/>
        </w:rPr>
        <w:t>ԴԱՀԿ</w:t>
      </w:r>
      <w:r w:rsidRPr="00535670">
        <w:rPr>
          <w:lang w:val="hy-AM"/>
        </w:rPr>
        <w:t xml:space="preserve"> </w:t>
      </w:r>
      <w:r w:rsidRPr="00535670">
        <w:rPr>
          <w:rFonts w:ascii="Sylfaen" w:hAnsi="Sylfaen"/>
          <w:lang w:val="hy-AM"/>
        </w:rPr>
        <w:t>ապահովող</w:t>
      </w:r>
      <w:r w:rsidRPr="00535670">
        <w:rPr>
          <w:lang w:val="hy-AM"/>
        </w:rPr>
        <w:t xml:space="preserve"> </w:t>
      </w:r>
      <w:r w:rsidRPr="00535670">
        <w:rPr>
          <w:rFonts w:ascii="Sylfaen" w:hAnsi="Sylfaen"/>
          <w:lang w:val="hy-AM"/>
        </w:rPr>
        <w:t>ծառայության</w:t>
      </w:r>
      <w:r w:rsidRPr="00535670">
        <w:rPr>
          <w:lang w:val="hy-AM"/>
        </w:rPr>
        <w:t xml:space="preserve"> </w:t>
      </w:r>
      <w:r w:rsidRPr="00535670">
        <w:rPr>
          <w:rFonts w:ascii="Sylfaen" w:hAnsi="Sylfaen"/>
          <w:lang w:val="hy-AM"/>
        </w:rPr>
        <w:t>Լոռու</w:t>
      </w:r>
      <w:r w:rsidRPr="00535670">
        <w:rPr>
          <w:lang w:val="hy-AM"/>
        </w:rPr>
        <w:t xml:space="preserve"> </w:t>
      </w:r>
      <w:r w:rsidRPr="00535670">
        <w:rPr>
          <w:rFonts w:ascii="Sylfaen" w:hAnsi="Sylfaen"/>
          <w:lang w:val="hy-AM"/>
        </w:rPr>
        <w:t>մարզային</w:t>
      </w:r>
      <w:r w:rsidRPr="00535670">
        <w:rPr>
          <w:lang w:val="hy-AM"/>
        </w:rPr>
        <w:t xml:space="preserve"> </w:t>
      </w:r>
      <w:r w:rsidRPr="00535670">
        <w:rPr>
          <w:rFonts w:ascii="Sylfaen" w:hAnsi="Sylfaen"/>
          <w:lang w:val="hy-AM"/>
        </w:rPr>
        <w:t>բաժնի</w:t>
      </w:r>
      <w:r w:rsidRPr="00535670">
        <w:rPr>
          <w:lang w:val="hy-AM"/>
        </w:rPr>
        <w:t xml:space="preserve"> </w:t>
      </w:r>
      <w:r w:rsidRPr="00535670">
        <w:rPr>
          <w:rFonts w:ascii="Sylfaen" w:hAnsi="Sylfaen"/>
          <w:lang w:val="hy-AM"/>
        </w:rPr>
        <w:t>հարկադիր</w:t>
      </w:r>
      <w:r w:rsidRPr="00535670">
        <w:rPr>
          <w:lang w:val="hy-AM"/>
        </w:rPr>
        <w:t xml:space="preserve"> </w:t>
      </w:r>
      <w:r w:rsidRPr="00535670">
        <w:rPr>
          <w:rFonts w:ascii="Sylfaen" w:hAnsi="Sylfaen"/>
          <w:lang w:val="hy-AM"/>
        </w:rPr>
        <w:t xml:space="preserve">կատարող, արդարադատության ավագ լեյտենանտ Յու.Սահակյանս  ուսումնասիրելով  06.02.13թ.-ին   հարուցված   թիվ </w:t>
      </w:r>
      <w:r w:rsidRPr="00535670">
        <w:rPr>
          <w:lang w:val="hy-AM"/>
        </w:rPr>
        <w:t xml:space="preserve"> 06-</w:t>
      </w:r>
      <w:r w:rsidRPr="00535670">
        <w:rPr>
          <w:rFonts w:ascii="Sylfaen" w:hAnsi="Sylfaen"/>
          <w:lang w:val="hy-AM"/>
        </w:rPr>
        <w:t>178/13   կատարողական   վարույթի    նյութերը,</w:t>
      </w:r>
    </w:p>
    <w:p w:rsidR="00D13EB2" w:rsidRPr="00535670" w:rsidRDefault="00D13EB2" w:rsidP="00D13EB2">
      <w:pPr>
        <w:spacing w:line="276" w:lineRule="auto"/>
        <w:ind w:left="-851" w:firstLine="851"/>
        <w:rPr>
          <w:rFonts w:ascii="Sylfaen" w:hAnsi="Sylfaen"/>
          <w:b/>
          <w:lang w:val="hy-AM"/>
        </w:rPr>
      </w:pPr>
    </w:p>
    <w:p w:rsidR="00D13EB2" w:rsidRPr="00535670" w:rsidRDefault="00D13EB2" w:rsidP="00D13EB2">
      <w:pPr>
        <w:spacing w:line="276" w:lineRule="auto"/>
        <w:ind w:left="-851" w:firstLine="851"/>
        <w:jc w:val="center"/>
        <w:rPr>
          <w:rFonts w:ascii="Sylfaen" w:hAnsi="Sylfaen"/>
          <w:b/>
          <w:sz w:val="40"/>
          <w:szCs w:val="40"/>
          <w:lang w:val="hy-AM"/>
        </w:rPr>
      </w:pPr>
      <w:r w:rsidRPr="00535670">
        <w:rPr>
          <w:rFonts w:ascii="Sylfaen" w:hAnsi="Sylfaen"/>
          <w:b/>
          <w:sz w:val="40"/>
          <w:szCs w:val="40"/>
          <w:lang w:val="hy-AM"/>
        </w:rPr>
        <w:t>Պ Ա Ր Զ Ե Ց Ի</w:t>
      </w:r>
    </w:p>
    <w:p w:rsidR="00D13EB2" w:rsidRPr="00535670" w:rsidRDefault="00D13EB2" w:rsidP="00D13EB2">
      <w:pPr>
        <w:ind w:left="-851" w:firstLine="851"/>
        <w:jc w:val="both"/>
        <w:rPr>
          <w:rFonts w:ascii="Sylfaen" w:hAnsi="Sylfaen"/>
          <w:lang w:val="hy-AM"/>
        </w:rPr>
      </w:pPr>
      <w:r w:rsidRPr="00535670">
        <w:rPr>
          <w:rFonts w:ascii="Sylfaen" w:hAnsi="Sylfaen"/>
          <w:lang w:val="hy-AM"/>
        </w:rPr>
        <w:t xml:space="preserve">   </w:t>
      </w:r>
    </w:p>
    <w:p w:rsidR="00D13EB2" w:rsidRPr="00535670" w:rsidRDefault="00D13EB2" w:rsidP="00D13EB2">
      <w:pPr>
        <w:ind w:left="-851" w:firstLine="851"/>
        <w:jc w:val="both"/>
        <w:rPr>
          <w:rFonts w:ascii="Sylfaen" w:hAnsi="Sylfaen"/>
          <w:lang w:val="hy-AM"/>
        </w:rPr>
      </w:pPr>
      <w:r w:rsidRPr="00535670">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«Նար-Արտ»  ՍՊԸ-ից, Տիգրան   Սուրենի   Ասրյանից, Արարատ   Սուրենի   Ասրյանից, Սուրեն  Մարկոսի   Ասրյանից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D13EB2" w:rsidRPr="00535670" w:rsidRDefault="00D13EB2" w:rsidP="00D13EB2">
      <w:pPr>
        <w:ind w:left="-851" w:firstLine="851"/>
        <w:jc w:val="both"/>
        <w:rPr>
          <w:rFonts w:ascii="Sylfaen" w:hAnsi="Sylfaen"/>
          <w:lang w:val="hy-AM"/>
        </w:rPr>
      </w:pPr>
      <w:r w:rsidRPr="00535670">
        <w:rPr>
          <w:rFonts w:ascii="Sylfaen" w:hAnsi="Sylfaen"/>
          <w:lang w:val="hy-AM"/>
        </w:rPr>
        <w:t xml:space="preserve">Պատասխանողներ  Տիգրան Սուրենի Ասրյանից, Արարատ  Սուրենի  Ասրյանից,  Սուրեն  Մարկոսի  Ասրյանից, </w:t>
      </w:r>
      <w:r w:rsidRPr="00535670">
        <w:rPr>
          <w:rFonts w:ascii="Sylfaen" w:hAnsi="Sylfaen"/>
          <w:u w:val="single"/>
          <w:lang w:val="hy-AM"/>
        </w:rPr>
        <w:t>Արմինե  Շահենի  Տեր-Հովհաննիսյանից</w:t>
      </w:r>
      <w:r w:rsidRPr="00535670">
        <w:rPr>
          <w:rFonts w:ascii="Sylfaen" w:hAnsi="Sylfaen"/>
          <w:lang w:val="hy-AM"/>
        </w:rPr>
        <w:t xml:space="preserve">, Լուսինե  Գագիկի   Ազարյանից, Ռուզաննա  Ցոլակի  Ավետիքյանից   համապարտության  կարգով   հօգուտ  </w:t>
      </w:r>
      <w:r w:rsidRPr="00535670">
        <w:rPr>
          <w:rFonts w:ascii="Sylfaen" w:hAnsi="Sylfaen"/>
          <w:lang w:val="hy-AM"/>
        </w:rPr>
        <w:lastRenderedPageBreak/>
        <w:t>«ՊրոԿրեդիտ  Բանկ»  ՓԲԸ-ի  բռնագանձել   նախապես  վճարված   918.989,03   ՀՀ  դրամ  պետական  տուրքի  գումարը։</w:t>
      </w:r>
    </w:p>
    <w:p w:rsidR="00D13EB2" w:rsidRPr="00535670" w:rsidRDefault="00D13EB2" w:rsidP="00D13EB2">
      <w:pPr>
        <w:ind w:left="-851" w:firstLine="851"/>
        <w:jc w:val="both"/>
        <w:rPr>
          <w:rFonts w:ascii="Sylfaen" w:hAnsi="Sylfaen"/>
          <w:lang w:val="hy-AM"/>
        </w:rPr>
      </w:pPr>
      <w:r w:rsidRPr="00535670">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D13EB2" w:rsidRPr="00535670" w:rsidRDefault="00D13EB2" w:rsidP="00D13EB2">
      <w:pPr>
        <w:spacing w:line="276" w:lineRule="auto"/>
        <w:ind w:left="-851" w:firstLine="851"/>
        <w:jc w:val="both"/>
        <w:rPr>
          <w:rFonts w:ascii="Sylfaen" w:hAnsi="Sylfaen"/>
          <w:lang w:val="hy-AM"/>
        </w:rPr>
      </w:pPr>
      <w:r w:rsidRPr="00535670">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D13EB2" w:rsidRPr="00535670" w:rsidRDefault="00D13EB2" w:rsidP="00D13EB2">
      <w:pPr>
        <w:ind w:left="-851" w:firstLine="851"/>
        <w:jc w:val="both"/>
        <w:rPr>
          <w:rFonts w:ascii="Sylfaen" w:hAnsi="Sylfaen"/>
          <w:lang w:val="hy-AM"/>
        </w:rPr>
      </w:pPr>
      <w:r w:rsidRPr="00535670">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հանձնվել է    պահանջատեր  «ՊրոԿրեդիտ  բանկ»  ՓԲԸ-ին։  </w:t>
      </w:r>
    </w:p>
    <w:p w:rsidR="00D13EB2" w:rsidRPr="00535670" w:rsidRDefault="00D13EB2" w:rsidP="00D13EB2">
      <w:pPr>
        <w:ind w:left="-851" w:firstLine="851"/>
        <w:jc w:val="both"/>
        <w:rPr>
          <w:rFonts w:ascii="Sylfaen" w:hAnsi="Sylfaen"/>
          <w:lang w:val="hy-AM"/>
        </w:rPr>
      </w:pPr>
      <w:r w:rsidRPr="00535670">
        <w:rPr>
          <w:rFonts w:ascii="Sylfaen" w:hAnsi="Sylfaen"/>
          <w:lang w:val="hy-AM"/>
        </w:rPr>
        <w:t>Համապարտ  պարտապան   Արմինե  Շահենի  Տեր-Հովհաննիսյանի  անվամբ  համատեղ  սեփականության  իրավունքով  գրանցված  ՀՀ,Լոռու  մարզ,ք.Վանաձոր,Չուխաջյան  փող.  թիվ  44/12  հասցեյեւմ   գտնվող  բնակարանի  նկատմամբ  կիրառվել  է  արգելանք, Ա.Տեր-Հովհաննիսյանին  պատկանող, բռնգանձման   ենթակա այլ  գույք, դրամական   միջոցներ   և   եկամուտներ   չեն   հայտնաբերվել,   և  ի  հայտ   են   եկել  սնանկության   հատկանիշներ։</w:t>
      </w:r>
    </w:p>
    <w:p w:rsidR="00D13EB2" w:rsidRPr="00535670" w:rsidRDefault="00D13EB2" w:rsidP="00D13EB2">
      <w:pPr>
        <w:ind w:left="-851" w:firstLine="851"/>
        <w:jc w:val="both"/>
        <w:rPr>
          <w:rFonts w:ascii="Sylfaen" w:hAnsi="Sylfaen"/>
          <w:lang w:val="hy-AM"/>
        </w:rPr>
      </w:pPr>
      <w:r w:rsidRPr="00535670">
        <w:rPr>
          <w:lang w:val="hy-AM"/>
        </w:rPr>
        <w:t xml:space="preserve">     </w:t>
      </w:r>
      <w:r w:rsidRPr="00535670">
        <w:rPr>
          <w:rFonts w:ascii="Sylfaen" w:hAnsi="Sylfaen"/>
          <w:lang w:val="hy-AM"/>
        </w:rPr>
        <w:t xml:space="preserve">Վերոգրյալի   հիման   վրա   և  ղեկավարվելով </w:t>
      </w:r>
      <w:r w:rsidR="00535670" w:rsidRPr="00535670">
        <w:rPr>
          <w:rFonts w:ascii="Sylfaen" w:hAnsi="Sylfaen"/>
          <w:lang w:val="hy-AM"/>
        </w:rPr>
        <w:t>«Սնանկության   մասին»   ՀՀ   օրենքի   6-րդ   հոդվածի  2-րդ  մասով,</w:t>
      </w:r>
      <w:r w:rsidRPr="00535670">
        <w:rPr>
          <w:rFonts w:ascii="Sylfaen" w:hAnsi="Sylfaen"/>
          <w:lang w:val="hy-AM"/>
        </w:rPr>
        <w:t xml:space="preserve">  «Դատական   ակտերի   հարկադիր   կատարման   մասին»   ՀՀ   օրենքի   28, 37-րդ   հոդվածի  8-րդ</w:t>
      </w:r>
      <w:r w:rsidR="00535670">
        <w:rPr>
          <w:rFonts w:ascii="Sylfaen" w:hAnsi="Sylfaen"/>
          <w:lang w:val="hy-AM"/>
        </w:rPr>
        <w:t xml:space="preserve">   կետով  և  39   հոդվածներով</w:t>
      </w:r>
      <w:r w:rsidR="00535670" w:rsidRPr="00535670">
        <w:rPr>
          <w:rFonts w:ascii="Sylfaen" w:hAnsi="Sylfaen"/>
          <w:lang w:val="hy-AM"/>
        </w:rPr>
        <w:t>.</w:t>
      </w:r>
      <w:r w:rsidRPr="00535670">
        <w:rPr>
          <w:rFonts w:ascii="Sylfaen" w:hAnsi="Sylfaen"/>
          <w:lang w:val="hy-AM"/>
        </w:rPr>
        <w:t xml:space="preserve"> </w:t>
      </w:r>
    </w:p>
    <w:p w:rsidR="00D13EB2" w:rsidRPr="00535670" w:rsidRDefault="00D13EB2" w:rsidP="00D13EB2">
      <w:pPr>
        <w:ind w:left="-851" w:firstLine="851"/>
        <w:jc w:val="center"/>
        <w:rPr>
          <w:rFonts w:ascii="Sylfaen" w:hAnsi="Sylfaen"/>
          <w:sz w:val="40"/>
          <w:szCs w:val="40"/>
          <w:lang w:val="hy-AM"/>
        </w:rPr>
      </w:pPr>
    </w:p>
    <w:p w:rsidR="00D13EB2" w:rsidRPr="00535670" w:rsidRDefault="00D13EB2" w:rsidP="00D13EB2">
      <w:pPr>
        <w:ind w:left="-851" w:firstLine="851"/>
        <w:jc w:val="center"/>
        <w:rPr>
          <w:rFonts w:ascii="Arial LatArm" w:hAnsi="Arial LatArm"/>
          <w:sz w:val="40"/>
          <w:szCs w:val="40"/>
          <w:lang w:val="hy-AM"/>
        </w:rPr>
      </w:pPr>
      <w:r w:rsidRPr="00535670">
        <w:rPr>
          <w:rFonts w:ascii="Arial LatArm" w:hAnsi="Arial LatArm"/>
          <w:sz w:val="40"/>
          <w:szCs w:val="40"/>
          <w:lang w:val="hy-AM"/>
        </w:rPr>
        <w:t xml:space="preserve">à  ð  à  Þ  º  ò  Æ </w:t>
      </w:r>
    </w:p>
    <w:p w:rsidR="00D13EB2" w:rsidRPr="00535670" w:rsidRDefault="00D13EB2" w:rsidP="00D13EB2">
      <w:pPr>
        <w:jc w:val="both"/>
        <w:rPr>
          <w:rFonts w:ascii="Sylfaen" w:hAnsi="Sylfaen"/>
          <w:lang w:val="hy-AM"/>
        </w:rPr>
      </w:pPr>
    </w:p>
    <w:p w:rsidR="00D13EB2" w:rsidRPr="00535670" w:rsidRDefault="00D13EB2" w:rsidP="00D13EB2">
      <w:pPr>
        <w:ind w:left="-851" w:firstLine="851"/>
        <w:jc w:val="both"/>
        <w:rPr>
          <w:rFonts w:ascii="Sylfaen" w:hAnsi="Sylfaen"/>
          <w:lang w:val="hy-AM"/>
        </w:rPr>
      </w:pPr>
      <w:r w:rsidRPr="00535670">
        <w:rPr>
          <w:rFonts w:ascii="Sylfaen" w:hAnsi="Sylfaen"/>
          <w:lang w:val="hy-AM"/>
        </w:rPr>
        <w:t>Կասեցնել   06.02.2013թ.-ին  հարուցված   թիվ   06-178/13   կատարողական   վարույթը՝ 60-օրյա   ժամկետով։</w:t>
      </w:r>
    </w:p>
    <w:p w:rsidR="00D13EB2" w:rsidRPr="00535670" w:rsidRDefault="00D13EB2" w:rsidP="00D13EB2">
      <w:pPr>
        <w:ind w:left="-851" w:firstLine="851"/>
        <w:jc w:val="both"/>
        <w:rPr>
          <w:rFonts w:ascii="Sylfaen" w:hAnsi="Sylfaen"/>
          <w:lang w:val="hy-AM"/>
        </w:rPr>
      </w:pPr>
      <w:r w:rsidRPr="00535670">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D13EB2" w:rsidRPr="00535670" w:rsidRDefault="00D13EB2" w:rsidP="00D13EB2">
      <w:pPr>
        <w:ind w:left="-851" w:firstLine="851"/>
        <w:jc w:val="both"/>
        <w:rPr>
          <w:rFonts w:ascii="Sylfaen" w:hAnsi="Sylfaen"/>
          <w:lang w:val="hy-AM"/>
        </w:rPr>
      </w:pPr>
      <w:r w:rsidRPr="00535670">
        <w:rPr>
          <w:rFonts w:ascii="Sylfaen" w:hAnsi="Sylfaen"/>
          <w:lang w:val="hy-AM"/>
        </w:rPr>
        <w:lastRenderedPageBreak/>
        <w:t xml:space="preserve">Սույն   որոշումը  երկու  աշխատանքային   օրվա    ընթացքում   հրապարակել  </w:t>
      </w:r>
      <w:hyperlink r:id="rId4" w:history="1">
        <w:r w:rsidRPr="00535670">
          <w:rPr>
            <w:rStyle w:val="Hyperlink"/>
            <w:rFonts w:ascii="Sylfaen" w:hAnsi="Sylfaen"/>
            <w:lang w:val="hy-AM"/>
          </w:rPr>
          <w:t>www.azdarar.am</w:t>
        </w:r>
      </w:hyperlink>
      <w:r w:rsidRPr="00535670">
        <w:rPr>
          <w:rFonts w:ascii="Sylfaen" w:hAnsi="Sylfaen"/>
          <w:lang w:val="hy-AM"/>
        </w:rPr>
        <w:t xml:space="preserve">  ինտերնետային   կայքում։</w:t>
      </w:r>
    </w:p>
    <w:p w:rsidR="00D13EB2" w:rsidRPr="00535670" w:rsidRDefault="00D13EB2" w:rsidP="00D13EB2">
      <w:pPr>
        <w:ind w:left="-851" w:firstLine="851"/>
        <w:jc w:val="both"/>
        <w:rPr>
          <w:lang w:val="hy-AM"/>
        </w:rPr>
      </w:pPr>
      <w:r w:rsidRPr="00535670">
        <w:rPr>
          <w:rFonts w:ascii="Sylfaen" w:hAnsi="Sylfaen"/>
          <w:lang w:val="hy-AM"/>
        </w:rPr>
        <w:t>Որոշման պատճեն ուղարկել կողմերին։</w:t>
      </w:r>
    </w:p>
    <w:p w:rsidR="00D13EB2" w:rsidRPr="00535670" w:rsidRDefault="00D13EB2" w:rsidP="00D13EB2">
      <w:pPr>
        <w:ind w:left="-851" w:firstLine="851"/>
        <w:jc w:val="both"/>
        <w:rPr>
          <w:rFonts w:ascii="Sylfaen" w:hAnsi="Sylfaen"/>
          <w:lang w:val="hy-AM"/>
        </w:rPr>
      </w:pPr>
      <w:r w:rsidRPr="00535670">
        <w:rPr>
          <w:rFonts w:ascii="Sylfaen" w:hAnsi="Sylfaen"/>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D13EB2" w:rsidRPr="00535670" w:rsidRDefault="00D13EB2" w:rsidP="00D13EB2">
      <w:pPr>
        <w:ind w:left="-851" w:firstLine="851"/>
        <w:jc w:val="both"/>
        <w:rPr>
          <w:rFonts w:ascii="Sylfaen" w:hAnsi="Sylfaen"/>
          <w:lang w:val="hy-AM"/>
        </w:rPr>
      </w:pPr>
      <w:r w:rsidRPr="00535670">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D13EB2" w:rsidRPr="00535670" w:rsidRDefault="00D13EB2" w:rsidP="00D13EB2">
      <w:pPr>
        <w:rPr>
          <w:rFonts w:ascii="Sylfaen" w:hAnsi="Sylfaen"/>
          <w:b/>
          <w:lang w:val="hy-AM"/>
        </w:rPr>
      </w:pPr>
    </w:p>
    <w:p w:rsidR="00D13EB2" w:rsidRPr="00535670" w:rsidRDefault="00D13EB2" w:rsidP="00D13EB2">
      <w:pPr>
        <w:rPr>
          <w:rFonts w:ascii="Sylfaen" w:hAnsi="Sylfaen"/>
          <w:b/>
          <w:lang w:val="hy-AM"/>
        </w:rPr>
      </w:pPr>
      <w:r w:rsidRPr="00535670">
        <w:rPr>
          <w:rFonts w:ascii="Sylfaen" w:hAnsi="Sylfaen"/>
          <w:b/>
          <w:lang w:val="hy-AM"/>
        </w:rPr>
        <w:t xml:space="preserve">Հարկադիր կատարող՝                                                                        Յու.Սահակյան  </w:t>
      </w:r>
    </w:p>
    <w:p w:rsidR="00B06696" w:rsidRPr="00535670" w:rsidRDefault="00B06696"/>
    <w:sectPr w:rsidR="00B06696" w:rsidRPr="00535670"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EB2"/>
    <w:rsid w:val="002D6AFB"/>
    <w:rsid w:val="00535670"/>
    <w:rsid w:val="00B06696"/>
    <w:rsid w:val="00D1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B2"/>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Company>Corporation</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2</cp:revision>
  <dcterms:created xsi:type="dcterms:W3CDTF">2015-09-02T05:20:00Z</dcterms:created>
  <dcterms:modified xsi:type="dcterms:W3CDTF">2015-09-02T06:12:00Z</dcterms:modified>
</cp:coreProperties>
</file>