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Ր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Շ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ՈՒ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Մ</w:t>
      </w:r>
    </w:p>
    <w:p w:rsidR="00D17EB5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BE01DE" w:rsidRDefault="007828CB" w:rsidP="00D17EB5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21</w:t>
      </w:r>
      <w:r w:rsidR="00D17EB5" w:rsidRPr="00BE01DE">
        <w:rPr>
          <w:rFonts w:ascii="GHEA Grapalat" w:hAnsi="GHEA Grapalat"/>
          <w:sz w:val="22"/>
          <w:lang w:val="hy-AM"/>
        </w:rPr>
        <w:t>.</w:t>
      </w:r>
      <w:r w:rsidR="004B6639" w:rsidRPr="00310FFF">
        <w:rPr>
          <w:rFonts w:ascii="GHEA Grapalat" w:hAnsi="GHEA Grapalat"/>
          <w:sz w:val="22"/>
          <w:lang w:val="hy-AM"/>
        </w:rPr>
        <w:t>10</w:t>
      </w:r>
      <w:r w:rsidR="00D17EB5" w:rsidRPr="00BE01DE">
        <w:rPr>
          <w:rFonts w:ascii="GHEA Grapalat" w:hAnsi="GHEA Grapalat"/>
          <w:sz w:val="22"/>
          <w:lang w:val="hy-AM"/>
        </w:rPr>
        <w:t>.201</w:t>
      </w:r>
      <w:r w:rsidR="004B6639" w:rsidRPr="00310FFF">
        <w:rPr>
          <w:rFonts w:ascii="GHEA Grapalat" w:hAnsi="GHEA Grapalat"/>
          <w:sz w:val="22"/>
          <w:lang w:val="hy-AM"/>
        </w:rPr>
        <w:t>5</w:t>
      </w:r>
      <w:r w:rsidR="00D17EB5" w:rsidRPr="00BE01DE">
        <w:rPr>
          <w:rFonts w:ascii="GHEA Grapalat" w:hAnsi="GHEA Grapalat"/>
          <w:sz w:val="22"/>
          <w:lang w:val="hy-AM"/>
        </w:rPr>
        <w:t>թ.</w:t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</w:t>
      </w:r>
    </w:p>
    <w:p w:rsidR="00D17EB5" w:rsidRPr="00BE01DE" w:rsidRDefault="00D17EB5" w:rsidP="00D17EB5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ՀՀ ԱՆ ԴԱՀԿ ապահովող ծառայության Երևան քաղաքի  Մալաթիա-Սեբաստիա բաժնի </w:t>
      </w:r>
      <w:r w:rsidR="00BA09EA" w:rsidRPr="00BA09EA">
        <w:rPr>
          <w:rFonts w:ascii="GHEA Grapalat" w:hAnsi="GHEA Grapalat"/>
          <w:sz w:val="22"/>
          <w:lang w:val="hy-AM"/>
        </w:rPr>
        <w:t>պետի տեղակալ</w:t>
      </w:r>
      <w:r w:rsidRPr="00BE01DE">
        <w:rPr>
          <w:rFonts w:ascii="GHEA Grapalat" w:hAnsi="GHEA Grapalat"/>
          <w:sz w:val="22"/>
          <w:lang w:val="hy-AM"/>
        </w:rPr>
        <w:t xml:space="preserve">, արդարադատության </w:t>
      </w:r>
      <w:r w:rsidR="00BA09EA" w:rsidRPr="00BA09EA">
        <w:rPr>
          <w:rFonts w:ascii="GHEA Grapalat" w:hAnsi="GHEA Grapalat"/>
          <w:sz w:val="22"/>
          <w:lang w:val="hy-AM"/>
        </w:rPr>
        <w:t>փոխգնդապետ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="00BA09EA" w:rsidRPr="00BA09EA">
        <w:rPr>
          <w:rFonts w:ascii="GHEA Grapalat" w:hAnsi="GHEA Grapalat"/>
          <w:sz w:val="22"/>
          <w:lang w:val="hy-AM"/>
        </w:rPr>
        <w:t>Վազգեն Գալում</w:t>
      </w:r>
      <w:r w:rsidRPr="00BE01DE">
        <w:rPr>
          <w:rFonts w:ascii="GHEA Grapalat" w:hAnsi="GHEA Grapalat"/>
          <w:sz w:val="22"/>
          <w:lang w:val="hy-AM"/>
        </w:rPr>
        <w:t xml:space="preserve">յանս ուսումնասիրելով </w:t>
      </w:r>
      <w:r w:rsidR="00BA09EA" w:rsidRPr="00BA09EA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.0</w:t>
      </w:r>
      <w:r w:rsidR="004B6639" w:rsidRPr="004B6639">
        <w:rPr>
          <w:rFonts w:ascii="GHEA Grapalat" w:hAnsi="GHEA Grapalat"/>
          <w:sz w:val="22"/>
          <w:lang w:val="hy-AM"/>
        </w:rPr>
        <w:t>7</w:t>
      </w:r>
      <w:r w:rsidRPr="00BE01DE">
        <w:rPr>
          <w:rFonts w:ascii="GHEA Grapalat" w:hAnsi="GHEA Grapalat"/>
          <w:sz w:val="22"/>
          <w:lang w:val="hy-AM"/>
        </w:rPr>
        <w:t>.201</w:t>
      </w:r>
      <w:r w:rsidR="00BA09EA" w:rsidRPr="00BA09EA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01/03-</w:t>
      </w:r>
      <w:r w:rsidR="00BA09EA" w:rsidRPr="00BA09EA">
        <w:rPr>
          <w:rFonts w:ascii="GHEA Grapalat" w:hAnsi="GHEA Grapalat"/>
          <w:sz w:val="22"/>
          <w:lang w:val="hy-AM"/>
        </w:rPr>
        <w:t>5664</w:t>
      </w:r>
      <w:r w:rsidRPr="00BE01DE">
        <w:rPr>
          <w:rFonts w:ascii="GHEA Grapalat" w:hAnsi="GHEA Grapalat"/>
          <w:sz w:val="22"/>
          <w:lang w:val="hy-AM"/>
        </w:rPr>
        <w:t>/1</w:t>
      </w:r>
      <w:r w:rsidR="00BA09EA" w:rsidRPr="00BA09EA">
        <w:rPr>
          <w:rFonts w:ascii="GHEA Grapalat" w:hAnsi="GHEA Grapalat"/>
          <w:sz w:val="22"/>
          <w:lang w:val="hy-AM"/>
        </w:rPr>
        <w:t>5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4B6639" w:rsidP="004B6639">
      <w:pPr>
        <w:spacing w:line="276" w:lineRule="auto"/>
        <w:ind w:firstLine="567"/>
        <w:contextualSpacing/>
        <w:rPr>
          <w:rFonts w:ascii="GHEA Grapalat" w:hAnsi="GHEA Grapalat"/>
          <w:sz w:val="22"/>
          <w:lang w:val="hy-AM"/>
        </w:rPr>
      </w:pPr>
      <w:r w:rsidRPr="004B6639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  <w:r w:rsidR="00D17EB5" w:rsidRPr="00BE01DE">
        <w:rPr>
          <w:rFonts w:ascii="GHEA Grapalat" w:hAnsi="GHEA Grapalat"/>
          <w:sz w:val="22"/>
          <w:lang w:val="hy-AM"/>
        </w:rPr>
        <w:t>Պ Ա Ր Զ Ե Ց Ի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4B6639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 ՀՀ Երևան քաղաքի Մալաթիա-Սեբաստիա վարչական շրջանի ընդհանուր իրավասության դատարանի կողմից 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22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.0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6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.201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5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թ-ին տրված թիվ ԵՄԴ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/3316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>/02/1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4</w:t>
      </w:r>
      <w:r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 կատարողական թերթի համաձայն պետք 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պ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ՍՊԸ-ից, Վահե Գևոր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համապարտության կարգով հօգուտ ՙԱմերիաբանկ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ՓԲԸ-ի բռնա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անձման պահի փոխարժեքով բռնա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անձել ընդամենը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282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397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27 ԱՄՆ դոլարին համարժեք ՀՀ դրամ և 3.473.822,80  ՀՀ դրամ, որից 262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962</w:t>
      </w:r>
      <w:r w:rsidR="0022153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96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վարկի մնացորդ, 13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437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18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տոկոս, 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,732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55 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ժամկետանց վարկի համար տույժ, 2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264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58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ԱՄՆ դոլարին համարժեք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ժամկետանց տոկոսի համար տույժ, 315.189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վարկի տրամադրման վճար, 153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660 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դեբիտորական պարտք /ապահովա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րավճարի 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ծով/, 18,000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Ինտերնետ-Բանկ համակար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ով հաշվի սպասարկման 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ծով վճար, 2.986.973,80  ՀՀ դրամը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որպես նախապես վճարված պետական տուրքի փոխհատուցում: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2. Մինչև վճռի օրինական ուժի մեջ մտնելը պարտավորությունների հաշվարկը, Համաձայնա</w:t>
      </w:r>
      <w:r w:rsidR="003B75E2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րի 4.3., 4.4. և 4.5. ենթակետերի հիման վրա, շարունակել Պայմանա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րով/Համաձայնա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 սահմանված պայմաններով և կար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ով և համապարտությամբ բռնա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անձել պատասխանողներ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ՍՊԸ-ից,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հօ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ուտ հայցվորի: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3. Վարկի մնացորդի` 262,962.96 ԱՄՆ դոլարին համարժեք ՀՀ դրամի, նկատմամբ կիրառելով ՀՀ քաղաքացիական օրենս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րքի 411 հոդվածի 2-րդ մասը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հաշվարկել Համաձայնա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րով սահմանված ժամկետանց տոկոսադրույքը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՝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օրական 0.1 տոկոս տոկոսադրույքով, վճռի օրինական ուժի մեջ մտնելու պահից մինչև վճարման ենթակա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ումարների փաստացի վճարման պահը և համապարտության կար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ով բռնա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անձել այդ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ումարները պատասխանողներ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ՍՊԸ-ից,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Չախոյանից,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անի Իսպիրյանից հօ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ուտ հայցվորի: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br/>
        <w:t>4. Գումարների բռնա</w:t>
      </w:r>
      <w:r w:rsidR="00310FFF" w:rsidRPr="0053258F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անձումը տարածել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րավադրված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ույքի վրա, իսկ դրա իրացումից uտացված •ումարը բավարար չլինելու դեպքում նաև պատասխանողներ՝ </w:t>
      </w:r>
      <w:r w:rsidR="00310FFF" w:rsidRPr="004B6639">
        <w:rPr>
          <w:rFonts w:ascii="GHEA Grapalat" w:hAnsi="GHEA Grapalat"/>
          <w:b/>
          <w:sz w:val="22"/>
          <w:lang w:val="hy-AM"/>
        </w:rPr>
        <w:t>«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>ՄԻԹԱՐԹ ՄԿ</w:t>
      </w:r>
      <w:r w:rsidR="00310FFF" w:rsidRPr="004B6639">
        <w:rPr>
          <w:rFonts w:ascii="GHEA Grapalat" w:hAnsi="GHEA Grapalat"/>
          <w:b/>
          <w:sz w:val="22"/>
          <w:lang w:val="hy-AM"/>
        </w:rPr>
        <w:t>»</w:t>
      </w:r>
      <w:r w:rsidR="00310FFF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ՍՊԸ-ին, Վահե Գևոր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ի Չախոյանին, Սամվել Վաչա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անի Իսպիրյանին սեփականության իրավունքով պատկանող այլ 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>գ</w:t>
      </w:r>
      <w:r w:rsidR="00BA09EA" w:rsidRPr="004B6639">
        <w:rPr>
          <w:rFonts w:ascii="GHEA Grapalat" w:hAnsi="GHEA Grapalat"/>
          <w:color w:val="000000" w:themeColor="text1"/>
          <w:sz w:val="22"/>
          <w:lang w:val="hy-AM"/>
        </w:rPr>
        <w:t>ույքի, այդ թվում` դրամական միջոցների վրա: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Կատարողական գործողությունների ընթացքում պարտապան</w:t>
      </w:r>
      <w:r w:rsidR="004B6639" w:rsidRPr="004B6639">
        <w:rPr>
          <w:rFonts w:ascii="GHEA Grapalat" w:hAnsi="GHEA Grapalat"/>
          <w:sz w:val="22"/>
          <w:lang w:val="hy-AM"/>
        </w:rPr>
        <w:t xml:space="preserve"> Սամվել</w:t>
      </w:r>
      <w:r w:rsidR="004B6639" w:rsidRPr="004B6639">
        <w:rPr>
          <w:rFonts w:ascii="GHEA Grapalat" w:hAnsi="GHEA Grapalat"/>
          <w:color w:val="000000" w:themeColor="text1"/>
          <w:sz w:val="22"/>
          <w:lang w:val="hy-AM"/>
        </w:rPr>
        <w:t xml:space="preserve"> Վաչագանի Իսպիրյանին սեփականության իրավունքով պատկանող</w:t>
      </w:r>
      <w:r w:rsidR="004B6639" w:rsidRPr="004B6639">
        <w:rPr>
          <w:rFonts w:ascii="GHEA Grapalat" w:hAnsi="GHEA Grapalat"/>
          <w:sz w:val="22"/>
          <w:lang w:val="hy-AM"/>
        </w:rPr>
        <w:t xml:space="preserve"> գույք կամ դրամական միջոցներ չեն հայտնաբերվել</w:t>
      </w:r>
      <w:r w:rsidRPr="00BE01DE">
        <w:rPr>
          <w:rFonts w:ascii="GHEA Grapalat" w:hAnsi="GHEA Grapalat"/>
          <w:sz w:val="22"/>
          <w:lang w:val="hy-AM"/>
        </w:rPr>
        <w:t>:</w:t>
      </w:r>
    </w:p>
    <w:p w:rsidR="00D17EB5" w:rsidRPr="007828CB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4B6639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</w:t>
      </w:r>
      <w:r w:rsidR="00304FC1" w:rsidRPr="004B6639">
        <w:rPr>
          <w:rFonts w:ascii="GHEA Grapalat" w:hAnsi="GHEA Grapalat"/>
          <w:b/>
          <w:sz w:val="22"/>
          <w:lang w:val="hy-AM"/>
        </w:rPr>
        <w:t xml:space="preserve"> 28</w:t>
      </w:r>
      <w:r w:rsidR="0053258F" w:rsidRPr="0053258F">
        <w:rPr>
          <w:rFonts w:ascii="GHEA Grapalat" w:hAnsi="GHEA Grapalat"/>
          <w:b/>
          <w:sz w:val="22"/>
          <w:lang w:val="hy-AM"/>
        </w:rPr>
        <w:t xml:space="preserve"> հոդվածով</w:t>
      </w:r>
      <w:r w:rsidR="007828CB" w:rsidRPr="007828CB">
        <w:rPr>
          <w:rFonts w:ascii="GHEA Grapalat" w:hAnsi="GHEA Grapalat"/>
          <w:b/>
          <w:sz w:val="22"/>
          <w:lang w:val="hy-AM"/>
        </w:rPr>
        <w:t xml:space="preserve"> և</w:t>
      </w:r>
      <w:r w:rsidR="00304FC1" w:rsidRPr="004B6639">
        <w:rPr>
          <w:rFonts w:ascii="GHEA Grapalat" w:hAnsi="GHEA Grapalat"/>
          <w:b/>
          <w:sz w:val="22"/>
          <w:lang w:val="hy-AM"/>
        </w:rPr>
        <w:t xml:space="preserve"> </w:t>
      </w:r>
      <w:r w:rsidRPr="004B6639">
        <w:rPr>
          <w:rFonts w:ascii="GHEA Grapalat" w:hAnsi="GHEA Grapalat"/>
          <w:b/>
          <w:sz w:val="22"/>
          <w:lang w:val="hy-AM"/>
        </w:rPr>
        <w:t>37-րդ</w:t>
      </w:r>
      <w:r w:rsidR="0053258F" w:rsidRPr="0053258F">
        <w:rPr>
          <w:rFonts w:ascii="GHEA Grapalat" w:hAnsi="GHEA Grapalat"/>
          <w:b/>
          <w:sz w:val="22"/>
          <w:lang w:val="hy-AM"/>
        </w:rPr>
        <w:t xml:space="preserve"> հոդվածի</w:t>
      </w:r>
      <w:r w:rsidRPr="004B6639">
        <w:rPr>
          <w:rFonts w:ascii="GHEA Grapalat" w:hAnsi="GHEA Grapalat"/>
          <w:b/>
          <w:sz w:val="22"/>
          <w:lang w:val="hy-AM"/>
        </w:rPr>
        <w:t xml:space="preserve"> 8-րդ կետով</w:t>
      </w:r>
      <w:r w:rsidR="007828CB" w:rsidRPr="007828CB">
        <w:rPr>
          <w:rFonts w:ascii="GHEA Grapalat" w:hAnsi="GHEA Grapalat"/>
          <w:b/>
          <w:sz w:val="22"/>
          <w:lang w:val="hy-AM"/>
        </w:rPr>
        <w:t>.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7828CB" w:rsidRDefault="00D17EB5" w:rsidP="007828CB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bookmarkStart w:id="0" w:name="_GoBack"/>
      <w:bookmarkEnd w:id="0"/>
      <w:r w:rsidRPr="007828CB">
        <w:rPr>
          <w:rFonts w:ascii="GHEA Grapalat" w:hAnsi="GHEA Grapalat"/>
          <w:b/>
          <w:sz w:val="22"/>
          <w:lang w:val="hy-AM"/>
        </w:rPr>
        <w:t>Ո Ր Ո Շ Ե Ց Ի</w:t>
      </w:r>
    </w:p>
    <w:p w:rsidR="00D17EB5" w:rsidRPr="00BE01DE" w:rsidRDefault="00D17EB5" w:rsidP="007828CB">
      <w:pPr>
        <w:spacing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Կասեցնել </w:t>
      </w:r>
      <w:r w:rsidR="004B6639" w:rsidRPr="00BA09EA">
        <w:rPr>
          <w:rFonts w:ascii="GHEA Grapalat" w:hAnsi="GHEA Grapalat"/>
          <w:sz w:val="22"/>
          <w:lang w:val="hy-AM"/>
        </w:rPr>
        <w:t>02</w:t>
      </w:r>
      <w:r w:rsidR="004B6639">
        <w:rPr>
          <w:rFonts w:ascii="GHEA Grapalat" w:hAnsi="GHEA Grapalat"/>
          <w:sz w:val="22"/>
          <w:lang w:val="hy-AM"/>
        </w:rPr>
        <w:t>.0</w:t>
      </w:r>
      <w:r w:rsidR="004B6639" w:rsidRPr="004B6639">
        <w:rPr>
          <w:rFonts w:ascii="GHEA Grapalat" w:hAnsi="GHEA Grapalat"/>
          <w:sz w:val="22"/>
          <w:lang w:val="hy-AM"/>
        </w:rPr>
        <w:t>7</w:t>
      </w:r>
      <w:r w:rsidR="004B6639" w:rsidRPr="00BE01DE">
        <w:rPr>
          <w:rFonts w:ascii="GHEA Grapalat" w:hAnsi="GHEA Grapalat"/>
          <w:sz w:val="22"/>
          <w:lang w:val="hy-AM"/>
        </w:rPr>
        <w:t>.201</w:t>
      </w:r>
      <w:r w:rsidR="004B6639" w:rsidRPr="00BA09EA">
        <w:rPr>
          <w:rFonts w:ascii="GHEA Grapalat" w:hAnsi="GHEA Grapalat"/>
          <w:sz w:val="22"/>
          <w:lang w:val="hy-AM"/>
        </w:rPr>
        <w:t>5</w:t>
      </w:r>
      <w:r w:rsidR="004B6639" w:rsidRPr="00BE01DE">
        <w:rPr>
          <w:rFonts w:ascii="GHEA Grapalat" w:hAnsi="GHEA Grapalat"/>
          <w:sz w:val="22"/>
          <w:lang w:val="hy-AM"/>
        </w:rPr>
        <w:t xml:space="preserve">թ. </w:t>
      </w:r>
      <w:r w:rsidR="004B6639">
        <w:rPr>
          <w:rFonts w:ascii="GHEA Grapalat" w:hAnsi="GHEA Grapalat"/>
          <w:sz w:val="22"/>
          <w:lang w:val="hy-AM"/>
        </w:rPr>
        <w:t xml:space="preserve">վերսկսված </w:t>
      </w:r>
      <w:r w:rsidR="004B6639" w:rsidRPr="00BE01DE">
        <w:rPr>
          <w:rFonts w:ascii="GHEA Grapalat" w:hAnsi="GHEA Grapalat"/>
          <w:sz w:val="22"/>
          <w:lang w:val="hy-AM"/>
        </w:rPr>
        <w:t xml:space="preserve"> թիվ</w:t>
      </w:r>
      <w:r w:rsidR="004B6639">
        <w:rPr>
          <w:rFonts w:ascii="GHEA Grapalat" w:hAnsi="GHEA Grapalat"/>
          <w:sz w:val="22"/>
          <w:lang w:val="hy-AM"/>
        </w:rPr>
        <w:t xml:space="preserve"> 01/03-</w:t>
      </w:r>
      <w:r w:rsidR="004B6639" w:rsidRPr="00BA09EA">
        <w:rPr>
          <w:rFonts w:ascii="GHEA Grapalat" w:hAnsi="GHEA Grapalat"/>
          <w:sz w:val="22"/>
          <w:lang w:val="hy-AM"/>
        </w:rPr>
        <w:t>5664</w:t>
      </w:r>
      <w:r w:rsidR="004B6639" w:rsidRPr="00BE01DE">
        <w:rPr>
          <w:rFonts w:ascii="GHEA Grapalat" w:hAnsi="GHEA Grapalat"/>
          <w:sz w:val="22"/>
          <w:lang w:val="hy-AM"/>
        </w:rPr>
        <w:t>/1</w:t>
      </w:r>
      <w:r w:rsidR="004B6639" w:rsidRPr="00BA09EA">
        <w:rPr>
          <w:rFonts w:ascii="GHEA Grapalat" w:hAnsi="GHEA Grapalat"/>
          <w:sz w:val="22"/>
          <w:lang w:val="hy-AM"/>
        </w:rPr>
        <w:t>5</w:t>
      </w:r>
      <w:r w:rsidR="004B6639" w:rsidRPr="004B6639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lastRenderedPageBreak/>
        <w:t xml:space="preserve">Սույն որոշումը երկու աշխատանքային օրվա ընթացքում հրապարակել </w:t>
      </w:r>
      <w:hyperlink r:id="rId4" w:history="1">
        <w:r w:rsidRPr="00BE01D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E01D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7828CB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BA09EA" w:rsidP="007828CB">
      <w:pPr>
        <w:spacing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A09EA">
        <w:rPr>
          <w:rFonts w:ascii="GHEA Grapalat" w:hAnsi="GHEA Grapalat"/>
          <w:sz w:val="22"/>
          <w:lang w:val="hy-AM"/>
        </w:rPr>
        <w:t>ԲԱԺՆԻ ՊԵՏԻ ՏԵՂԱԿԱԼ</w:t>
      </w:r>
      <w:r w:rsidR="00D17EB5" w:rsidRPr="00BE01DE">
        <w:rPr>
          <w:rFonts w:ascii="GHEA Grapalat" w:hAnsi="GHEA Grapalat"/>
          <w:sz w:val="22"/>
          <w:lang w:val="hy-AM"/>
        </w:rPr>
        <w:t xml:space="preserve">`                                                              </w:t>
      </w:r>
      <w:r w:rsidRPr="00BA09EA">
        <w:rPr>
          <w:rFonts w:ascii="GHEA Grapalat" w:hAnsi="GHEA Grapalat"/>
          <w:sz w:val="22"/>
          <w:lang w:val="hy-AM"/>
        </w:rPr>
        <w:t>Վ</w:t>
      </w:r>
      <w:r w:rsidR="00D17EB5" w:rsidRPr="00BE01DE">
        <w:rPr>
          <w:rFonts w:ascii="GHEA Grapalat" w:hAnsi="GHEA Grapalat"/>
          <w:sz w:val="22"/>
          <w:lang w:val="hy-AM"/>
        </w:rPr>
        <w:t xml:space="preserve">. </w:t>
      </w:r>
      <w:r w:rsidRPr="00BA09EA">
        <w:rPr>
          <w:rFonts w:ascii="GHEA Grapalat" w:hAnsi="GHEA Grapalat"/>
          <w:sz w:val="22"/>
          <w:lang w:val="hy-AM"/>
        </w:rPr>
        <w:t>ԳԱԼՈՒՄ</w:t>
      </w:r>
      <w:r w:rsidR="00D17EB5" w:rsidRPr="00BE01DE">
        <w:rPr>
          <w:rFonts w:ascii="GHEA Grapalat" w:hAnsi="GHEA Grapalat"/>
          <w:sz w:val="22"/>
          <w:lang w:val="hy-AM"/>
        </w:rPr>
        <w:t>ՅԱՆ</w:t>
      </w:r>
    </w:p>
    <w:p w:rsidR="00D17EB5" w:rsidRPr="00BE01DE" w:rsidRDefault="00D17EB5" w:rsidP="00D17EB5">
      <w:pPr>
        <w:rPr>
          <w:sz w:val="22"/>
          <w:lang w:val="hy-AM"/>
        </w:rPr>
      </w:pPr>
    </w:p>
    <w:p w:rsidR="007E0914" w:rsidRPr="00BA09EA" w:rsidRDefault="007E0914">
      <w:pPr>
        <w:rPr>
          <w:lang w:val="hy-AM"/>
        </w:rPr>
      </w:pPr>
    </w:p>
    <w:sectPr w:rsidR="007E0914" w:rsidRPr="00BA09EA" w:rsidSect="00D1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7EB5"/>
    <w:rsid w:val="00221532"/>
    <w:rsid w:val="00304FC1"/>
    <w:rsid w:val="00310FFF"/>
    <w:rsid w:val="003B75E2"/>
    <w:rsid w:val="00413BF8"/>
    <w:rsid w:val="004B6639"/>
    <w:rsid w:val="0053258F"/>
    <w:rsid w:val="007828CB"/>
    <w:rsid w:val="007E0914"/>
    <w:rsid w:val="0098557A"/>
    <w:rsid w:val="00BA09EA"/>
    <w:rsid w:val="00D17EB5"/>
    <w:rsid w:val="00FD45D4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cp:lastPrinted>2015-04-28T07:47:00Z</cp:lastPrinted>
  <dcterms:created xsi:type="dcterms:W3CDTF">2014-06-11T08:12:00Z</dcterms:created>
  <dcterms:modified xsi:type="dcterms:W3CDTF">2015-10-21T13:14:00Z</dcterms:modified>
</cp:coreProperties>
</file>