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48" w:rsidRDefault="00AD6C48" w:rsidP="00AD6C48">
      <w:pPr>
        <w:spacing w:line="276" w:lineRule="auto"/>
        <w:ind w:firstLine="562"/>
        <w:jc w:val="center"/>
        <w:rPr>
          <w:rFonts w:ascii="GHEA Grapalat" w:hAnsi="GHEA Grapalat"/>
          <w:sz w:val="22"/>
          <w:lang w:val="en-US"/>
        </w:rPr>
      </w:pPr>
      <w:r>
        <w:rPr>
          <w:rFonts w:ascii="GHEA Grapalat" w:hAnsi="GHEA Grapalat"/>
          <w:sz w:val="22"/>
          <w:lang w:val="en-US"/>
        </w:rPr>
        <w:t>Ո</w:t>
      </w:r>
      <w:r>
        <w:rPr>
          <w:rFonts w:ascii="GHEA Grapalat" w:hAnsi="GHEA Grapalat"/>
          <w:sz w:val="22"/>
          <w:lang w:val="hy-AM"/>
        </w:rPr>
        <w:t xml:space="preserve"> </w:t>
      </w:r>
      <w:r>
        <w:rPr>
          <w:rFonts w:ascii="GHEA Grapalat" w:hAnsi="GHEA Grapalat"/>
          <w:sz w:val="22"/>
          <w:lang w:val="en-US"/>
        </w:rPr>
        <w:t>Ր</w:t>
      </w:r>
      <w:r>
        <w:rPr>
          <w:rFonts w:ascii="GHEA Grapalat" w:hAnsi="GHEA Grapalat"/>
          <w:sz w:val="22"/>
          <w:lang w:val="hy-AM"/>
        </w:rPr>
        <w:t xml:space="preserve"> </w:t>
      </w:r>
      <w:r>
        <w:rPr>
          <w:rFonts w:ascii="GHEA Grapalat" w:hAnsi="GHEA Grapalat"/>
          <w:sz w:val="22"/>
          <w:lang w:val="en-US"/>
        </w:rPr>
        <w:t>Ո</w:t>
      </w:r>
      <w:r>
        <w:rPr>
          <w:rFonts w:ascii="GHEA Grapalat" w:hAnsi="GHEA Grapalat"/>
          <w:sz w:val="22"/>
          <w:lang w:val="hy-AM"/>
        </w:rPr>
        <w:t xml:space="preserve"> </w:t>
      </w:r>
      <w:r>
        <w:rPr>
          <w:rFonts w:ascii="GHEA Grapalat" w:hAnsi="GHEA Grapalat"/>
          <w:sz w:val="22"/>
          <w:lang w:val="en-US"/>
        </w:rPr>
        <w:t>Շ</w:t>
      </w:r>
      <w:r>
        <w:rPr>
          <w:rFonts w:ascii="GHEA Grapalat" w:hAnsi="GHEA Grapalat"/>
          <w:sz w:val="22"/>
          <w:lang w:val="hy-AM"/>
        </w:rPr>
        <w:t xml:space="preserve"> </w:t>
      </w:r>
      <w:r>
        <w:rPr>
          <w:rFonts w:ascii="GHEA Grapalat" w:hAnsi="GHEA Grapalat"/>
          <w:sz w:val="22"/>
          <w:lang w:val="en-US"/>
        </w:rPr>
        <w:t>ՈՒ</w:t>
      </w:r>
      <w:r>
        <w:rPr>
          <w:rFonts w:ascii="GHEA Grapalat" w:hAnsi="GHEA Grapalat"/>
          <w:sz w:val="22"/>
          <w:lang w:val="hy-AM"/>
        </w:rPr>
        <w:t xml:space="preserve"> </w:t>
      </w:r>
      <w:r>
        <w:rPr>
          <w:rFonts w:ascii="GHEA Grapalat" w:hAnsi="GHEA Grapalat"/>
          <w:sz w:val="22"/>
          <w:lang w:val="en-US"/>
        </w:rPr>
        <w:t>Մ</w:t>
      </w:r>
    </w:p>
    <w:p w:rsidR="00AD6C48" w:rsidRDefault="00AD6C48" w:rsidP="00AD6C48">
      <w:pPr>
        <w:spacing w:line="276" w:lineRule="auto"/>
        <w:ind w:firstLine="562"/>
        <w:jc w:val="center"/>
        <w:rPr>
          <w:rFonts w:ascii="GHEA Grapalat" w:hAnsi="GHEA Grapalat"/>
          <w:sz w:val="22"/>
          <w:lang w:val="hy-AM"/>
        </w:rPr>
      </w:pPr>
      <w:r>
        <w:rPr>
          <w:rFonts w:ascii="GHEA Grapalat" w:hAnsi="GHEA Grapalat"/>
          <w:sz w:val="22"/>
          <w:lang w:val="en-US"/>
        </w:rPr>
        <w:t>Կատարողական վարույթը կասեցնելու մասին</w:t>
      </w:r>
    </w:p>
    <w:p w:rsidR="00AD6C48" w:rsidRDefault="00AD6C48" w:rsidP="00AD6C48">
      <w:pPr>
        <w:spacing w:after="0" w:line="276" w:lineRule="auto"/>
        <w:ind w:firstLine="567"/>
        <w:jc w:val="both"/>
        <w:rPr>
          <w:rFonts w:ascii="GHEA Grapalat" w:hAnsi="GHEA Grapalat"/>
          <w:sz w:val="22"/>
          <w:lang w:val="hy-AM"/>
        </w:rPr>
      </w:pPr>
      <w:r>
        <w:rPr>
          <w:rFonts w:ascii="GHEA Grapalat" w:hAnsi="GHEA Grapalat"/>
          <w:sz w:val="22"/>
          <w:lang w:val="hy-AM"/>
        </w:rPr>
        <w:t>22.10.2015թ.</w:t>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r>
      <w:r>
        <w:rPr>
          <w:rFonts w:ascii="GHEA Grapalat" w:hAnsi="GHEA Grapalat"/>
          <w:sz w:val="22"/>
          <w:lang w:val="hy-AM"/>
        </w:rPr>
        <w:tab/>
        <w:t xml:space="preserve">                                                                        ք.Երևան </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 xml:space="preserve"> ՀՀ ԱՆ ԴԱՀԿ ապահովող ծառայության Երևանի Մալաթիա-Սեբաստիա բաժնի ավագ հարկադիր կատարող, արդարադատության ավագ լեյտենանտ Ա.Սուքիասյանս ուսումնասիրելով 23.08.2014թ.  թիվ հարուցված 01/03-4258/14 կատարողական վարույթի նյութերը՝ </w:t>
      </w:r>
    </w:p>
    <w:p w:rsidR="00AD6C48" w:rsidRDefault="00AD6C48" w:rsidP="00AD6C48">
      <w:pPr>
        <w:spacing w:after="0"/>
        <w:ind w:firstLine="567"/>
        <w:jc w:val="both"/>
        <w:rPr>
          <w:rFonts w:ascii="GHEA Grapalat" w:hAnsi="GHEA Grapalat"/>
          <w:sz w:val="22"/>
          <w:lang w:val="hy-AM"/>
        </w:rPr>
      </w:pPr>
    </w:p>
    <w:p w:rsidR="00AD6C48" w:rsidRDefault="00AD6C48" w:rsidP="00AD6C48">
      <w:pPr>
        <w:spacing w:line="276" w:lineRule="auto"/>
        <w:ind w:firstLine="567"/>
        <w:jc w:val="center"/>
        <w:rPr>
          <w:rFonts w:ascii="GHEA Grapalat" w:hAnsi="GHEA Grapalat"/>
          <w:sz w:val="22"/>
          <w:lang w:val="hy-AM"/>
        </w:rPr>
      </w:pPr>
      <w:r>
        <w:rPr>
          <w:rFonts w:ascii="GHEA Grapalat" w:hAnsi="GHEA Grapalat"/>
          <w:sz w:val="22"/>
          <w:lang w:val="hy-AM"/>
        </w:rPr>
        <w:t>Պ Ա Ր Զ Ե Ց Ի</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 xml:space="preserve">  Մալաթիա-Սեբաստիա վարչական շրջանի ընդհանուր իրավասության դատարանի կողմից տրված թիվ ԵՄԴ/1778/02/13  կատարողական թերթի համաձայն պետք է.</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Պատասխանող Յուրա Գուր</w:t>
      </w:r>
      <w:r w:rsidR="00A7535A">
        <w:rPr>
          <w:rFonts w:ascii="GHEA Grapalat" w:hAnsi="GHEA Grapalat"/>
          <w:sz w:val="22"/>
          <w:lang w:val="hy-AM"/>
        </w:rPr>
        <w:t>գ</w:t>
      </w:r>
      <w:r>
        <w:rPr>
          <w:rFonts w:ascii="GHEA Grapalat" w:hAnsi="GHEA Grapalat"/>
          <w:sz w:val="22"/>
          <w:lang w:val="hy-AM"/>
        </w:rPr>
        <w:t>ենի Սար</w:t>
      </w:r>
      <w:r w:rsidR="00A7535A">
        <w:rPr>
          <w:rFonts w:ascii="GHEA Grapalat" w:hAnsi="GHEA Grapalat"/>
          <w:sz w:val="22"/>
          <w:lang w:val="hy-AM"/>
        </w:rPr>
        <w:t>գ</w:t>
      </w:r>
      <w:r>
        <w:rPr>
          <w:rFonts w:ascii="GHEA Grapalat" w:hAnsi="GHEA Grapalat"/>
          <w:sz w:val="22"/>
          <w:lang w:val="hy-AM"/>
        </w:rPr>
        <w:t>սյանի իրավահաջորդ Գևորգ Յուրայի Սարգսյանից և պատասխանող ու անչափահաս պատասխանողներ Սոնա և Լուսինե Սարգսյանների օրինական ներկայացուցիչ Ռուզաննա Սարգսյանից համապարտության կարգով հօգուտ հայցվոր Աղավնի Հրաչիկի Գրի•որյանի բռնագանձել բռնագանձման պահի փոխարժեքով 16.000 /տասնվեց հազար/ ԱՄՆ դոլարին համարժեք ՀՀ դրամ` որպես պարտքի •ումար, 130.115,20  ՀՀ դրամը որպես նախապես վճարված պետական տուրքի փոխհատուցում:</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պարտատիրոջ (պահանջատիրոջ) հանդեպ պարտավորությունների ամբողջական կատարումն ապահովելու համար կամ դատական ակտերի հարկադիր կատարման ծառայության որևէ կատարողական վարույթով (վարույթներով) պարտատիրոջ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(վարույթներով) որևէ այլ պարտատիրոջ (պահանջատիրոջ) հանդեպ պարտավորությունների ամբողջական կատարումը.</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AD6C48" w:rsidRDefault="00AD6C48" w:rsidP="00AD6C48">
      <w:pPr>
        <w:spacing w:line="276" w:lineRule="auto"/>
        <w:ind w:firstLine="567"/>
        <w:jc w:val="center"/>
        <w:rPr>
          <w:rFonts w:ascii="GHEA Grapalat" w:hAnsi="GHEA Grapalat"/>
          <w:sz w:val="22"/>
          <w:lang w:val="hy-AM"/>
        </w:rPr>
      </w:pPr>
      <w:r>
        <w:rPr>
          <w:rFonts w:ascii="GHEA Grapalat" w:hAnsi="GHEA Grapalat"/>
          <w:sz w:val="22"/>
          <w:lang w:val="hy-AM"/>
        </w:rPr>
        <w:t>Ո Ր Ո Շ Ե Ց Ի</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 xml:space="preserve"> Կասեցնել 23.08.2014թ.  թիվ հարուցված 01/03-4258/14 կատարողական վարույթը 60-օրյա ժամկետով.</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w:t>
      </w:r>
      <w:bookmarkStart w:id="0" w:name="_GoBack"/>
      <w:bookmarkEnd w:id="0"/>
      <w:r>
        <w:rPr>
          <w:rFonts w:ascii="GHEA Grapalat" w:hAnsi="GHEA Grapalat"/>
          <w:sz w:val="22"/>
          <w:lang w:val="hy-AM"/>
        </w:rPr>
        <w:t>արան.</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 xml:space="preserve">Սույն որոշումը երկու աշխատանքային օրվա ընթացքում հրապարակել </w:t>
      </w:r>
      <w:hyperlink r:id="rId4" w:history="1">
        <w:r>
          <w:rPr>
            <w:rStyle w:val="Hyperlink"/>
            <w:rFonts w:ascii="GHEA Grapalat" w:hAnsi="GHEA Grapalat"/>
            <w:sz w:val="22"/>
            <w:lang w:val="hy-AM"/>
          </w:rPr>
          <w:t>www.azdarar.am</w:t>
        </w:r>
      </w:hyperlink>
      <w:r>
        <w:rPr>
          <w:rFonts w:ascii="GHEA Grapalat" w:hAnsi="GHEA Grapalat"/>
          <w:sz w:val="22"/>
          <w:lang w:val="hy-AM"/>
        </w:rPr>
        <w:t xml:space="preserve"> ինտերնետային կայքում.</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Որոշման պատճենն ուղարկել կողմերին.</w:t>
      </w:r>
    </w:p>
    <w:p w:rsidR="00AD6C48" w:rsidRDefault="00AD6C48" w:rsidP="00AD6C48">
      <w:pPr>
        <w:spacing w:after="0"/>
        <w:ind w:firstLine="567"/>
        <w:jc w:val="both"/>
        <w:rPr>
          <w:rFonts w:ascii="GHEA Grapalat" w:hAnsi="GHEA Grapalat"/>
          <w:sz w:val="22"/>
          <w:lang w:val="hy-AM"/>
        </w:rPr>
      </w:pPr>
      <w:r>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AD6C48" w:rsidRDefault="00AD6C48" w:rsidP="00AD6C48">
      <w:pPr>
        <w:spacing w:after="0"/>
        <w:ind w:firstLine="567"/>
        <w:jc w:val="both"/>
        <w:rPr>
          <w:rFonts w:ascii="GHEA Grapalat" w:hAnsi="GHEA Grapalat"/>
          <w:sz w:val="22"/>
          <w:lang w:val="hy-AM"/>
        </w:rPr>
      </w:pPr>
    </w:p>
    <w:p w:rsidR="00AD6C48" w:rsidRDefault="00AD6C48" w:rsidP="00AD6C48">
      <w:pPr>
        <w:spacing w:after="0"/>
        <w:ind w:firstLine="567"/>
        <w:jc w:val="both"/>
        <w:rPr>
          <w:rFonts w:ascii="GHEA Grapalat" w:hAnsi="GHEA Grapalat"/>
          <w:sz w:val="22"/>
          <w:lang w:val="hy-AM"/>
        </w:rPr>
      </w:pPr>
    </w:p>
    <w:p w:rsidR="00AD6C48" w:rsidRDefault="00AD6C48" w:rsidP="00AD6C48">
      <w:pPr>
        <w:spacing w:line="276" w:lineRule="auto"/>
        <w:ind w:firstLine="567"/>
        <w:jc w:val="center"/>
        <w:rPr>
          <w:rFonts w:ascii="GHEA Grapalat" w:hAnsi="GHEA Grapalat"/>
          <w:sz w:val="22"/>
          <w:lang w:val="hy-AM"/>
        </w:rPr>
      </w:pPr>
      <w:r>
        <w:rPr>
          <w:rFonts w:ascii="GHEA Grapalat" w:hAnsi="GHEA Grapalat"/>
          <w:sz w:val="22"/>
          <w:lang w:val="hy-AM"/>
        </w:rPr>
        <w:t>ԱՎԱԳ ՀԱՐԿԱԴԻՐ ԿԱՏԱՐՈՂ`                                                              Ա. ՍՈՒՔԻԱՍՅԱՆ</w:t>
      </w:r>
    </w:p>
    <w:p w:rsidR="00AD6C48" w:rsidRDefault="00AD6C48" w:rsidP="00AD6C48">
      <w:pPr>
        <w:rPr>
          <w:lang w:val="hy-AM"/>
        </w:rPr>
      </w:pPr>
    </w:p>
    <w:p w:rsidR="002C7E02" w:rsidRDefault="00A7535A"/>
    <w:sectPr w:rsidR="002C7E02" w:rsidSect="00AD6C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6D29"/>
    <w:rsid w:val="007A5372"/>
    <w:rsid w:val="00821A65"/>
    <w:rsid w:val="00A7535A"/>
    <w:rsid w:val="00AC284D"/>
    <w:rsid w:val="00AD6C48"/>
    <w:rsid w:val="00C06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48"/>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C48"/>
    <w:rPr>
      <w:color w:val="0000FF"/>
      <w:u w:val="single"/>
    </w:rPr>
  </w:style>
</w:styles>
</file>

<file path=word/webSettings.xml><?xml version="1.0" encoding="utf-8"?>
<w:webSettings xmlns:r="http://schemas.openxmlformats.org/officeDocument/2006/relationships" xmlns:w="http://schemas.openxmlformats.org/wordprocessingml/2006/main">
  <w:divs>
    <w:div w:id="18252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Malatia-7</dc:creator>
  <cp:keywords/>
  <dc:description/>
  <cp:lastModifiedBy>Kazmbazhin</cp:lastModifiedBy>
  <cp:revision>3</cp:revision>
  <dcterms:created xsi:type="dcterms:W3CDTF">2015-10-22T09:19:00Z</dcterms:created>
  <dcterms:modified xsi:type="dcterms:W3CDTF">2015-10-22T10:53:00Z</dcterms:modified>
</cp:coreProperties>
</file>