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4F" w:rsidRDefault="00885D4F" w:rsidP="00885D4F">
      <w:pPr>
        <w:spacing w:line="276" w:lineRule="auto"/>
        <w:ind w:firstLine="562"/>
        <w:jc w:val="center"/>
        <w:rPr>
          <w:rFonts w:ascii="GHEA Grapalat" w:hAnsi="GHEA Grapalat"/>
          <w:sz w:val="22"/>
          <w:lang w:val="en-US"/>
        </w:rPr>
      </w:pPr>
      <w:bookmarkStart w:id="0" w:name="_GoBack"/>
      <w:r>
        <w:rPr>
          <w:rFonts w:ascii="GHEA Grapalat" w:hAnsi="GHEA Grapalat"/>
          <w:sz w:val="22"/>
          <w:lang w:val="en-US"/>
        </w:rPr>
        <w:t>Ո</w:t>
      </w:r>
      <w:r>
        <w:rPr>
          <w:rFonts w:ascii="GHEA Grapalat" w:hAnsi="GHEA Grapalat"/>
          <w:sz w:val="22"/>
          <w:lang w:val="hy-AM"/>
        </w:rPr>
        <w:t xml:space="preserve"> </w:t>
      </w:r>
      <w:r>
        <w:rPr>
          <w:rFonts w:ascii="GHEA Grapalat" w:hAnsi="GHEA Grapalat"/>
          <w:sz w:val="22"/>
          <w:lang w:val="en-US"/>
        </w:rPr>
        <w:t>Ր</w:t>
      </w:r>
      <w:r>
        <w:rPr>
          <w:rFonts w:ascii="GHEA Grapalat" w:hAnsi="GHEA Grapalat"/>
          <w:sz w:val="22"/>
          <w:lang w:val="hy-AM"/>
        </w:rPr>
        <w:t xml:space="preserve"> </w:t>
      </w:r>
      <w:r>
        <w:rPr>
          <w:rFonts w:ascii="GHEA Grapalat" w:hAnsi="GHEA Grapalat"/>
          <w:sz w:val="22"/>
          <w:lang w:val="en-US"/>
        </w:rPr>
        <w:t>Ո</w:t>
      </w:r>
      <w:r>
        <w:rPr>
          <w:rFonts w:ascii="GHEA Grapalat" w:hAnsi="GHEA Grapalat"/>
          <w:sz w:val="22"/>
          <w:lang w:val="hy-AM"/>
        </w:rPr>
        <w:t xml:space="preserve"> </w:t>
      </w:r>
      <w:r>
        <w:rPr>
          <w:rFonts w:ascii="GHEA Grapalat" w:hAnsi="GHEA Grapalat"/>
          <w:sz w:val="22"/>
          <w:lang w:val="en-US"/>
        </w:rPr>
        <w:t>Շ</w:t>
      </w:r>
      <w:r>
        <w:rPr>
          <w:rFonts w:ascii="GHEA Grapalat" w:hAnsi="GHEA Grapalat"/>
          <w:sz w:val="22"/>
          <w:lang w:val="hy-AM"/>
        </w:rPr>
        <w:t xml:space="preserve"> </w:t>
      </w:r>
      <w:r>
        <w:rPr>
          <w:rFonts w:ascii="GHEA Grapalat" w:hAnsi="GHEA Grapalat"/>
          <w:sz w:val="22"/>
          <w:lang w:val="en-US"/>
        </w:rPr>
        <w:t>ՈՒ</w:t>
      </w:r>
      <w:r>
        <w:rPr>
          <w:rFonts w:ascii="GHEA Grapalat" w:hAnsi="GHEA Grapalat"/>
          <w:sz w:val="22"/>
          <w:lang w:val="hy-AM"/>
        </w:rPr>
        <w:t xml:space="preserve"> </w:t>
      </w:r>
      <w:r>
        <w:rPr>
          <w:rFonts w:ascii="GHEA Grapalat" w:hAnsi="GHEA Grapalat"/>
          <w:sz w:val="22"/>
          <w:lang w:val="en-US"/>
        </w:rPr>
        <w:t>Մ</w:t>
      </w:r>
    </w:p>
    <w:p w:rsidR="00885D4F" w:rsidRDefault="00885D4F" w:rsidP="00885D4F">
      <w:pPr>
        <w:spacing w:line="276" w:lineRule="auto"/>
        <w:ind w:firstLine="562"/>
        <w:jc w:val="center"/>
        <w:rPr>
          <w:rFonts w:ascii="GHEA Grapalat" w:hAnsi="GHEA Grapalat"/>
          <w:sz w:val="22"/>
          <w:lang w:val="hy-AM"/>
        </w:rPr>
      </w:pPr>
      <w:r>
        <w:rPr>
          <w:rFonts w:ascii="GHEA Grapalat" w:hAnsi="GHEA Grapalat"/>
          <w:sz w:val="22"/>
          <w:lang w:val="en-US"/>
        </w:rPr>
        <w:t>Կատարողական վարույթը կասեցնելու մասին</w:t>
      </w:r>
    </w:p>
    <w:p w:rsidR="00885D4F" w:rsidRDefault="00885D4F" w:rsidP="00885D4F">
      <w:pPr>
        <w:spacing w:after="0" w:line="276" w:lineRule="auto"/>
        <w:ind w:firstLine="567"/>
        <w:jc w:val="both"/>
        <w:rPr>
          <w:rFonts w:ascii="GHEA Grapalat" w:hAnsi="GHEA Grapalat"/>
          <w:sz w:val="22"/>
          <w:lang w:val="hy-AM"/>
        </w:rPr>
      </w:pPr>
      <w:r>
        <w:rPr>
          <w:rFonts w:ascii="GHEA Grapalat" w:hAnsi="GHEA Grapalat"/>
          <w:sz w:val="22"/>
          <w:lang w:val="hy-AM"/>
        </w:rPr>
        <w:t>22.10.2015թ.</w:t>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t xml:space="preserve">                                                                        ք.Երևան </w:t>
      </w:r>
    </w:p>
    <w:p w:rsidR="00885D4F" w:rsidRDefault="00885D4F" w:rsidP="00885D4F">
      <w:pPr>
        <w:spacing w:after="0"/>
        <w:ind w:firstLine="567"/>
        <w:jc w:val="both"/>
        <w:rPr>
          <w:rFonts w:ascii="GHEA Grapalat" w:hAnsi="GHEA Grapalat"/>
          <w:sz w:val="22"/>
          <w:lang w:val="hy-AM"/>
        </w:rPr>
      </w:pPr>
      <w:r>
        <w:rPr>
          <w:rFonts w:ascii="GHEA Grapalat" w:hAnsi="GHEA Grapalat"/>
          <w:sz w:val="22"/>
          <w:lang w:val="hy-AM"/>
        </w:rPr>
        <w:t xml:space="preserve"> ՀՀ ԱՆ ԴԱՀԿ ապահովող ծառայության Երևանի Մալաթիա-Սեբաստիա բաժնի ավագ հարկադիր կատարող, արդարադատության ավագ լեյտենանտ Ա.Սուքիասյանս ուսումնասիրելով 23.08.2014թ.  թիվ հարուցված 01/03-4259/14 կատարողական վարույթի նյութերը՝ </w:t>
      </w:r>
    </w:p>
    <w:p w:rsidR="00885D4F" w:rsidRDefault="00885D4F" w:rsidP="00885D4F">
      <w:pPr>
        <w:spacing w:after="0"/>
        <w:ind w:firstLine="567"/>
        <w:jc w:val="both"/>
        <w:rPr>
          <w:rFonts w:ascii="GHEA Grapalat" w:hAnsi="GHEA Grapalat"/>
          <w:sz w:val="22"/>
          <w:lang w:val="hy-AM"/>
        </w:rPr>
      </w:pPr>
    </w:p>
    <w:p w:rsidR="00885D4F" w:rsidRDefault="00885D4F" w:rsidP="00885D4F">
      <w:pPr>
        <w:spacing w:line="276" w:lineRule="auto"/>
        <w:ind w:firstLine="567"/>
        <w:jc w:val="center"/>
        <w:rPr>
          <w:rFonts w:ascii="GHEA Grapalat" w:hAnsi="GHEA Grapalat"/>
          <w:sz w:val="22"/>
          <w:lang w:val="hy-AM"/>
        </w:rPr>
      </w:pPr>
      <w:r>
        <w:rPr>
          <w:rFonts w:ascii="GHEA Grapalat" w:hAnsi="GHEA Grapalat"/>
          <w:sz w:val="22"/>
          <w:lang w:val="hy-AM"/>
        </w:rPr>
        <w:t>Պ Ա Ր Զ Ե Ց Ի</w:t>
      </w:r>
    </w:p>
    <w:p w:rsidR="00885D4F" w:rsidRDefault="00885D4F" w:rsidP="00885D4F">
      <w:pPr>
        <w:spacing w:after="0"/>
        <w:ind w:firstLine="567"/>
        <w:jc w:val="both"/>
        <w:rPr>
          <w:rFonts w:ascii="GHEA Grapalat" w:hAnsi="GHEA Grapalat"/>
          <w:sz w:val="22"/>
          <w:lang w:val="hy-AM"/>
        </w:rPr>
      </w:pPr>
      <w:r>
        <w:rPr>
          <w:rFonts w:ascii="GHEA Grapalat" w:hAnsi="GHEA Grapalat"/>
          <w:sz w:val="22"/>
          <w:lang w:val="hy-AM"/>
        </w:rPr>
        <w:t xml:space="preserve">  Մալաթիա-Սեբաստիա վարչական շրջանի ընդհանուր իրավասության դատարանի կողմից տրված թիվ ԵՄԴ/1778/02/13  կատարողական թերթի համաձայն պետք է.</w:t>
      </w:r>
    </w:p>
    <w:p w:rsidR="00885D4F" w:rsidRDefault="00885D4F" w:rsidP="00885D4F">
      <w:pPr>
        <w:spacing w:after="0"/>
        <w:ind w:firstLine="567"/>
        <w:jc w:val="both"/>
        <w:rPr>
          <w:rFonts w:ascii="GHEA Grapalat" w:hAnsi="GHEA Grapalat"/>
          <w:sz w:val="22"/>
          <w:lang w:val="hy-AM"/>
        </w:rPr>
      </w:pPr>
      <w:r w:rsidRPr="00885D4F">
        <w:rPr>
          <w:rFonts w:ascii="GHEA Grapalat" w:hAnsi="GHEA Grapalat"/>
          <w:sz w:val="22"/>
          <w:lang w:val="hy-AM"/>
        </w:rPr>
        <w:t>Պատասխանող Յուրա Գուր</w:t>
      </w:r>
      <w:r w:rsidR="002F46D3">
        <w:rPr>
          <w:rFonts w:ascii="GHEA Grapalat" w:hAnsi="GHEA Grapalat"/>
          <w:sz w:val="22"/>
          <w:lang w:val="hy-AM"/>
        </w:rPr>
        <w:t>գ</w:t>
      </w:r>
      <w:r w:rsidRPr="00885D4F">
        <w:rPr>
          <w:rFonts w:ascii="GHEA Grapalat" w:hAnsi="GHEA Grapalat"/>
          <w:sz w:val="22"/>
          <w:lang w:val="hy-AM"/>
        </w:rPr>
        <w:t>ենի Սար</w:t>
      </w:r>
      <w:r w:rsidR="002F46D3">
        <w:rPr>
          <w:rFonts w:ascii="GHEA Grapalat" w:hAnsi="GHEA Grapalat"/>
          <w:sz w:val="22"/>
          <w:lang w:val="hy-AM"/>
        </w:rPr>
        <w:t>գ</w:t>
      </w:r>
      <w:r w:rsidRPr="00885D4F">
        <w:rPr>
          <w:rFonts w:ascii="GHEA Grapalat" w:hAnsi="GHEA Grapalat"/>
          <w:sz w:val="22"/>
          <w:lang w:val="hy-AM"/>
        </w:rPr>
        <w:t>սյանի իրավահաջորդ Գևոր</w:t>
      </w:r>
      <w:r>
        <w:rPr>
          <w:rFonts w:ascii="GHEA Grapalat" w:hAnsi="GHEA Grapalat"/>
          <w:sz w:val="22"/>
          <w:lang w:val="hy-AM"/>
        </w:rPr>
        <w:t>գ</w:t>
      </w:r>
      <w:r w:rsidRPr="00885D4F">
        <w:rPr>
          <w:rFonts w:ascii="GHEA Grapalat" w:hAnsi="GHEA Grapalat"/>
          <w:sz w:val="22"/>
          <w:lang w:val="hy-AM"/>
        </w:rPr>
        <w:t xml:space="preserve"> Յուրայի Սար</w:t>
      </w:r>
      <w:r>
        <w:rPr>
          <w:rFonts w:ascii="GHEA Grapalat" w:hAnsi="GHEA Grapalat"/>
          <w:sz w:val="22"/>
          <w:lang w:val="hy-AM"/>
        </w:rPr>
        <w:t>գ</w:t>
      </w:r>
      <w:r w:rsidRPr="00885D4F">
        <w:rPr>
          <w:rFonts w:ascii="GHEA Grapalat" w:hAnsi="GHEA Grapalat"/>
          <w:sz w:val="22"/>
          <w:lang w:val="hy-AM"/>
        </w:rPr>
        <w:t>սյանից և պատասխանող ու անչափահաս պատասխանողներ Սոնա և Լուսինե Սար</w:t>
      </w:r>
      <w:r>
        <w:rPr>
          <w:rFonts w:ascii="GHEA Grapalat" w:hAnsi="GHEA Grapalat"/>
          <w:sz w:val="22"/>
          <w:lang w:val="hy-AM"/>
        </w:rPr>
        <w:t>գ</w:t>
      </w:r>
      <w:r w:rsidRPr="00885D4F">
        <w:rPr>
          <w:rFonts w:ascii="GHEA Grapalat" w:hAnsi="GHEA Grapalat"/>
          <w:sz w:val="22"/>
          <w:lang w:val="hy-AM"/>
        </w:rPr>
        <w:t>սյանների օրինական ներկայացուցիչ Ռուզաննա Սար</w:t>
      </w:r>
      <w:r>
        <w:rPr>
          <w:rFonts w:ascii="GHEA Grapalat" w:hAnsi="GHEA Grapalat"/>
          <w:sz w:val="22"/>
          <w:lang w:val="hy-AM"/>
        </w:rPr>
        <w:t>գ</w:t>
      </w:r>
      <w:r w:rsidRPr="00885D4F">
        <w:rPr>
          <w:rFonts w:ascii="GHEA Grapalat" w:hAnsi="GHEA Grapalat"/>
          <w:sz w:val="22"/>
          <w:lang w:val="hy-AM"/>
        </w:rPr>
        <w:t>սյանից համապարտության կար</w:t>
      </w:r>
      <w:r>
        <w:rPr>
          <w:rFonts w:ascii="GHEA Grapalat" w:hAnsi="GHEA Grapalat"/>
          <w:sz w:val="22"/>
          <w:lang w:val="hy-AM"/>
        </w:rPr>
        <w:t>գ</w:t>
      </w:r>
      <w:r w:rsidRPr="00885D4F">
        <w:rPr>
          <w:rFonts w:ascii="GHEA Grapalat" w:hAnsi="GHEA Grapalat"/>
          <w:sz w:val="22"/>
          <w:lang w:val="hy-AM"/>
        </w:rPr>
        <w:t>ով հօ</w:t>
      </w:r>
      <w:r>
        <w:rPr>
          <w:rFonts w:ascii="GHEA Grapalat" w:hAnsi="GHEA Grapalat"/>
          <w:sz w:val="22"/>
          <w:lang w:val="hy-AM"/>
        </w:rPr>
        <w:t>գ</w:t>
      </w:r>
      <w:r w:rsidRPr="00885D4F">
        <w:rPr>
          <w:rFonts w:ascii="GHEA Grapalat" w:hAnsi="GHEA Grapalat"/>
          <w:sz w:val="22"/>
          <w:lang w:val="hy-AM"/>
        </w:rPr>
        <w:t>ուտ հայցվոր Աղավնի Հրաչիկի Գրի•որյանի բռնա</w:t>
      </w:r>
      <w:r>
        <w:rPr>
          <w:rFonts w:ascii="GHEA Grapalat" w:hAnsi="GHEA Grapalat"/>
          <w:sz w:val="22"/>
          <w:lang w:val="hy-AM"/>
        </w:rPr>
        <w:t>գ</w:t>
      </w:r>
      <w:r w:rsidRPr="00885D4F">
        <w:rPr>
          <w:rFonts w:ascii="GHEA Grapalat" w:hAnsi="GHEA Grapalat"/>
          <w:sz w:val="22"/>
          <w:lang w:val="hy-AM"/>
        </w:rPr>
        <w:t>անձել բռնա</w:t>
      </w:r>
      <w:r>
        <w:rPr>
          <w:rFonts w:ascii="GHEA Grapalat" w:hAnsi="GHEA Grapalat"/>
          <w:sz w:val="22"/>
          <w:lang w:val="hy-AM"/>
        </w:rPr>
        <w:t>գ</w:t>
      </w:r>
      <w:r w:rsidRPr="00885D4F">
        <w:rPr>
          <w:rFonts w:ascii="GHEA Grapalat" w:hAnsi="GHEA Grapalat"/>
          <w:sz w:val="22"/>
          <w:lang w:val="hy-AM"/>
        </w:rPr>
        <w:t>անձման պահի փոխարժեքով 16.000 /տասնվեց հազար/ ԱՄՆ դոլարին համարժեք ՀՀ դրամ` որպես պարտքի •ումար, 130.115,20  ՀՀ դրամ</w:t>
      </w:r>
      <w:r>
        <w:rPr>
          <w:rFonts w:ascii="GHEA Grapalat" w:hAnsi="GHEA Grapalat"/>
          <w:sz w:val="22"/>
          <w:lang w:val="hy-AM"/>
        </w:rPr>
        <w:t>ը</w:t>
      </w:r>
      <w:r w:rsidRPr="00885D4F">
        <w:rPr>
          <w:rFonts w:ascii="GHEA Grapalat" w:hAnsi="GHEA Grapalat"/>
          <w:sz w:val="22"/>
          <w:lang w:val="hy-AM"/>
        </w:rPr>
        <w:t xml:space="preserve"> որպես նախապես վճարված պետական տուրքի փոխհատուցում:</w:t>
      </w:r>
    </w:p>
    <w:p w:rsidR="00885D4F" w:rsidRDefault="00885D4F" w:rsidP="00885D4F">
      <w:pPr>
        <w:spacing w:after="0"/>
        <w:ind w:firstLine="567"/>
        <w:jc w:val="both"/>
        <w:rPr>
          <w:rFonts w:ascii="GHEA Grapalat" w:hAnsi="GHEA Grapalat"/>
          <w:sz w:val="22"/>
          <w:lang w:val="hy-AM"/>
        </w:rPr>
      </w:pPr>
      <w:r>
        <w:rPr>
          <w:rFonts w:ascii="GHEA Grapalat" w:hAnsi="GHEA Grapalat"/>
          <w:sz w:val="22"/>
          <w:lang w:val="hy-AM"/>
        </w:rPr>
        <w:t>Պարտապանի ողջ 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պարտատիրոջ (պահանջատիրոջ) հանդեպ պարտավորությունների ամբողջական կատարումն ապահովելու համար կամ դատական ակտերի հարկադիր կատարման ծառայության որևէ կատարողական վարույթով (վարույթներով) պարտատիրոջ (պահանջատիրոջ)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վարույթով (վարույթներով) որևէ այլ պարտատիրոջ (պահանջատիրոջ) հանդեպ պարտավորությունների ամբողջական կատարումը.</w:t>
      </w:r>
    </w:p>
    <w:p w:rsidR="00885D4F" w:rsidRDefault="00885D4F" w:rsidP="00885D4F">
      <w:pPr>
        <w:spacing w:after="0"/>
        <w:ind w:firstLine="567"/>
        <w:jc w:val="both"/>
        <w:rPr>
          <w:rFonts w:ascii="GHEA Grapalat" w:hAnsi="GHEA Grapalat"/>
          <w:sz w:val="22"/>
          <w:lang w:val="hy-AM"/>
        </w:rPr>
      </w:pPr>
      <w:r>
        <w:rPr>
          <w:rFonts w:ascii="GHEA Grapalat" w:hAnsi="GHEA Grapalat"/>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885D4F" w:rsidRDefault="00885D4F" w:rsidP="00885D4F">
      <w:pPr>
        <w:spacing w:line="276" w:lineRule="auto"/>
        <w:ind w:firstLine="567"/>
        <w:jc w:val="center"/>
        <w:rPr>
          <w:rFonts w:ascii="GHEA Grapalat" w:hAnsi="GHEA Grapalat"/>
          <w:sz w:val="22"/>
          <w:lang w:val="hy-AM"/>
        </w:rPr>
      </w:pPr>
      <w:r>
        <w:rPr>
          <w:rFonts w:ascii="GHEA Grapalat" w:hAnsi="GHEA Grapalat"/>
          <w:sz w:val="22"/>
          <w:lang w:val="hy-AM"/>
        </w:rPr>
        <w:t>Ո Ր Ո Շ Ե Ց Ի</w:t>
      </w:r>
    </w:p>
    <w:p w:rsidR="00885D4F" w:rsidRDefault="00885D4F" w:rsidP="00885D4F">
      <w:pPr>
        <w:spacing w:after="0"/>
        <w:ind w:firstLine="567"/>
        <w:jc w:val="both"/>
        <w:rPr>
          <w:rFonts w:ascii="GHEA Grapalat" w:hAnsi="GHEA Grapalat"/>
          <w:sz w:val="22"/>
          <w:lang w:val="hy-AM"/>
        </w:rPr>
      </w:pPr>
      <w:r>
        <w:rPr>
          <w:rFonts w:ascii="GHEA Grapalat" w:hAnsi="GHEA Grapalat"/>
          <w:sz w:val="22"/>
          <w:lang w:val="hy-AM"/>
        </w:rPr>
        <w:t xml:space="preserve"> Կասեցնել 23.08.2014թ.  թիվ հարուցված 01/03-4259/14 կատարողական վարույթը 60-օրյա ժամկետով.</w:t>
      </w:r>
    </w:p>
    <w:p w:rsidR="00885D4F" w:rsidRDefault="00885D4F" w:rsidP="00885D4F">
      <w:pPr>
        <w:spacing w:after="0"/>
        <w:ind w:firstLine="567"/>
        <w:jc w:val="both"/>
        <w:rPr>
          <w:rFonts w:ascii="GHEA Grapalat" w:hAnsi="GHEA Grapalat"/>
          <w:sz w:val="22"/>
          <w:lang w:val="hy-AM"/>
        </w:rPr>
      </w:pPr>
      <w:r>
        <w:rPr>
          <w:rFonts w:ascii="GHEA Grapalat" w:hAnsi="GHEA Grapalat"/>
          <w:sz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885D4F" w:rsidRDefault="00885D4F" w:rsidP="00885D4F">
      <w:pPr>
        <w:spacing w:after="0"/>
        <w:ind w:firstLine="567"/>
        <w:jc w:val="both"/>
        <w:rPr>
          <w:rFonts w:ascii="GHEA Grapalat" w:hAnsi="GHEA Grapalat"/>
          <w:sz w:val="22"/>
          <w:lang w:val="hy-AM"/>
        </w:rPr>
      </w:pPr>
      <w:r>
        <w:rPr>
          <w:rFonts w:ascii="GHEA Grapalat" w:hAnsi="GHEA Grapalat"/>
          <w:sz w:val="22"/>
          <w:lang w:val="hy-AM"/>
        </w:rPr>
        <w:t xml:space="preserve">Սույն որոշումը երկու աշխատանքային օրվա ընթացքում հրապարակել </w:t>
      </w:r>
      <w:hyperlink r:id="rId5" w:history="1">
        <w:r>
          <w:rPr>
            <w:rStyle w:val="Hyperlink"/>
            <w:rFonts w:ascii="GHEA Grapalat" w:hAnsi="GHEA Grapalat"/>
            <w:sz w:val="22"/>
            <w:lang w:val="hy-AM"/>
          </w:rPr>
          <w:t>www.azdarar.am</w:t>
        </w:r>
      </w:hyperlink>
      <w:r>
        <w:rPr>
          <w:rFonts w:ascii="GHEA Grapalat" w:hAnsi="GHEA Grapalat"/>
          <w:sz w:val="22"/>
          <w:lang w:val="hy-AM"/>
        </w:rPr>
        <w:t xml:space="preserve"> ինտերնետային կայքում.</w:t>
      </w:r>
    </w:p>
    <w:p w:rsidR="00885D4F" w:rsidRDefault="00885D4F" w:rsidP="00885D4F">
      <w:pPr>
        <w:spacing w:after="0"/>
        <w:ind w:firstLine="567"/>
        <w:jc w:val="both"/>
        <w:rPr>
          <w:rFonts w:ascii="GHEA Grapalat" w:hAnsi="GHEA Grapalat"/>
          <w:sz w:val="22"/>
          <w:lang w:val="hy-AM"/>
        </w:rPr>
      </w:pPr>
      <w:r>
        <w:rPr>
          <w:rFonts w:ascii="GHEA Grapalat" w:hAnsi="GHEA Grapalat"/>
          <w:sz w:val="22"/>
          <w:lang w:val="hy-AM"/>
        </w:rPr>
        <w:t>Որոշման պատճենն ուղարկել կողմերին.</w:t>
      </w:r>
    </w:p>
    <w:p w:rsidR="00885D4F" w:rsidRDefault="00885D4F" w:rsidP="00885D4F">
      <w:pPr>
        <w:spacing w:after="0"/>
        <w:ind w:firstLine="567"/>
        <w:jc w:val="both"/>
        <w:rPr>
          <w:rFonts w:ascii="GHEA Grapalat" w:hAnsi="GHEA Grapalat"/>
          <w:sz w:val="22"/>
          <w:lang w:val="hy-AM"/>
        </w:rPr>
      </w:pPr>
      <w:r>
        <w:rPr>
          <w:rFonts w:ascii="GHEA Grapalat" w:hAnsi="GHEA Grapalat"/>
          <w:sz w:val="22"/>
          <w:lang w:val="hy-AM"/>
        </w:rPr>
        <w:t>Որոշումը կարող է բողոքարկվել ՀՀ վարչական դատարան կամ վերադասության կարգով` որոշումը ստանալու օրվանից տասնօրյա ժամկետում:</w:t>
      </w:r>
    </w:p>
    <w:p w:rsidR="00885D4F" w:rsidRDefault="00885D4F" w:rsidP="00885D4F">
      <w:pPr>
        <w:spacing w:after="0"/>
        <w:ind w:firstLine="567"/>
        <w:jc w:val="both"/>
        <w:rPr>
          <w:rFonts w:ascii="GHEA Grapalat" w:hAnsi="GHEA Grapalat"/>
          <w:sz w:val="22"/>
          <w:lang w:val="hy-AM"/>
        </w:rPr>
      </w:pPr>
    </w:p>
    <w:p w:rsidR="00885D4F" w:rsidRDefault="00885D4F" w:rsidP="00885D4F">
      <w:pPr>
        <w:spacing w:after="0"/>
        <w:ind w:firstLine="567"/>
        <w:jc w:val="both"/>
        <w:rPr>
          <w:rFonts w:ascii="GHEA Grapalat" w:hAnsi="GHEA Grapalat"/>
          <w:sz w:val="22"/>
          <w:lang w:val="hy-AM"/>
        </w:rPr>
      </w:pPr>
    </w:p>
    <w:p w:rsidR="00885D4F" w:rsidRDefault="00885D4F" w:rsidP="00885D4F">
      <w:pPr>
        <w:spacing w:line="276" w:lineRule="auto"/>
        <w:ind w:firstLine="567"/>
        <w:jc w:val="center"/>
        <w:rPr>
          <w:rFonts w:ascii="GHEA Grapalat" w:hAnsi="GHEA Grapalat"/>
          <w:sz w:val="22"/>
          <w:lang w:val="hy-AM"/>
        </w:rPr>
      </w:pPr>
      <w:r>
        <w:rPr>
          <w:rFonts w:ascii="GHEA Grapalat" w:hAnsi="GHEA Grapalat"/>
          <w:sz w:val="22"/>
          <w:lang w:val="hy-AM"/>
        </w:rPr>
        <w:t>ԱՎԱԳ ՀԱՐԿԱԴԻՐ ԿԱՏԱՐՈՂ`                                                              Ա. ՍՈՒՔԻԱՍՅԱՆ</w:t>
      </w:r>
    </w:p>
    <w:p w:rsidR="00885D4F" w:rsidRDefault="00885D4F" w:rsidP="00885D4F">
      <w:pPr>
        <w:rPr>
          <w:lang w:val="hy-AM"/>
        </w:rPr>
      </w:pPr>
    </w:p>
    <w:bookmarkEnd w:id="0"/>
    <w:p w:rsidR="002C7E02" w:rsidRDefault="002F46D3"/>
    <w:sectPr w:rsidR="002C7E02" w:rsidSect="00885D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5EE1"/>
    <w:multiLevelType w:val="hybridMultilevel"/>
    <w:tmpl w:val="981A8E90"/>
    <w:lvl w:ilvl="0" w:tplc="CB922FA8">
      <w:start w:val="1"/>
      <w:numFmt w:val="decimal"/>
      <w:lvlText w:val="%1."/>
      <w:lvlJc w:val="left"/>
      <w:pPr>
        <w:ind w:left="987" w:hanging="360"/>
      </w:pPr>
    </w:lvl>
    <w:lvl w:ilvl="1" w:tplc="04090019">
      <w:start w:val="1"/>
      <w:numFmt w:val="lowerLetter"/>
      <w:lvlText w:val="%2."/>
      <w:lvlJc w:val="left"/>
      <w:pPr>
        <w:ind w:left="1707" w:hanging="360"/>
      </w:pPr>
    </w:lvl>
    <w:lvl w:ilvl="2" w:tplc="0409001B">
      <w:start w:val="1"/>
      <w:numFmt w:val="lowerRoman"/>
      <w:lvlText w:val="%3."/>
      <w:lvlJc w:val="right"/>
      <w:pPr>
        <w:ind w:left="2427" w:hanging="180"/>
      </w:pPr>
    </w:lvl>
    <w:lvl w:ilvl="3" w:tplc="0409000F">
      <w:start w:val="1"/>
      <w:numFmt w:val="decimal"/>
      <w:lvlText w:val="%4."/>
      <w:lvlJc w:val="left"/>
      <w:pPr>
        <w:ind w:left="3147" w:hanging="360"/>
      </w:pPr>
    </w:lvl>
    <w:lvl w:ilvl="4" w:tplc="04090019">
      <w:start w:val="1"/>
      <w:numFmt w:val="lowerLetter"/>
      <w:lvlText w:val="%5."/>
      <w:lvlJc w:val="left"/>
      <w:pPr>
        <w:ind w:left="3867" w:hanging="360"/>
      </w:pPr>
    </w:lvl>
    <w:lvl w:ilvl="5" w:tplc="0409001B">
      <w:start w:val="1"/>
      <w:numFmt w:val="lowerRoman"/>
      <w:lvlText w:val="%6."/>
      <w:lvlJc w:val="right"/>
      <w:pPr>
        <w:ind w:left="4587" w:hanging="180"/>
      </w:pPr>
    </w:lvl>
    <w:lvl w:ilvl="6" w:tplc="0409000F">
      <w:start w:val="1"/>
      <w:numFmt w:val="decimal"/>
      <w:lvlText w:val="%7."/>
      <w:lvlJc w:val="left"/>
      <w:pPr>
        <w:ind w:left="5307" w:hanging="360"/>
      </w:pPr>
    </w:lvl>
    <w:lvl w:ilvl="7" w:tplc="04090019">
      <w:start w:val="1"/>
      <w:numFmt w:val="lowerLetter"/>
      <w:lvlText w:val="%8."/>
      <w:lvlJc w:val="left"/>
      <w:pPr>
        <w:ind w:left="6027" w:hanging="360"/>
      </w:pPr>
    </w:lvl>
    <w:lvl w:ilvl="8" w:tplc="0409001B">
      <w:start w:val="1"/>
      <w:numFmt w:val="lowerRoman"/>
      <w:lvlText w:val="%9."/>
      <w:lvlJc w:val="right"/>
      <w:pPr>
        <w:ind w:left="67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25ED"/>
    <w:rsid w:val="002F4649"/>
    <w:rsid w:val="002F46D3"/>
    <w:rsid w:val="005025ED"/>
    <w:rsid w:val="00821A65"/>
    <w:rsid w:val="00885D4F"/>
    <w:rsid w:val="00AC284D"/>
    <w:rsid w:val="00EC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4F"/>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D4F"/>
    <w:rPr>
      <w:color w:val="0000FF"/>
      <w:u w:val="single"/>
    </w:rPr>
  </w:style>
  <w:style w:type="paragraph" w:styleId="ListParagraph">
    <w:name w:val="List Paragraph"/>
    <w:basedOn w:val="Normal"/>
    <w:uiPriority w:val="34"/>
    <w:qFormat/>
    <w:rsid w:val="00885D4F"/>
    <w:pPr>
      <w:ind w:left="720"/>
      <w:contextualSpacing/>
    </w:pPr>
  </w:style>
</w:styles>
</file>

<file path=word/webSettings.xml><?xml version="1.0" encoding="utf-8"?>
<w:webSettings xmlns:r="http://schemas.openxmlformats.org/officeDocument/2006/relationships" xmlns:w="http://schemas.openxmlformats.org/wordprocessingml/2006/main">
  <w:divs>
    <w:div w:id="12921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Malatia-7</dc:creator>
  <cp:keywords/>
  <dc:description/>
  <cp:lastModifiedBy>Kazmbazhin</cp:lastModifiedBy>
  <cp:revision>5</cp:revision>
  <dcterms:created xsi:type="dcterms:W3CDTF">2015-10-22T09:15:00Z</dcterms:created>
  <dcterms:modified xsi:type="dcterms:W3CDTF">2015-10-22T10:53:00Z</dcterms:modified>
</cp:coreProperties>
</file>