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6C" w:rsidRDefault="00FA776C" w:rsidP="00D34E86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  <w:r w:rsidRPr="00D34E86">
        <w:rPr>
          <w:rFonts w:ascii="Arial Unicode" w:hAnsi="Arial Unicode"/>
          <w:b/>
          <w:color w:val="000000" w:themeColor="text1"/>
          <w:sz w:val="22"/>
          <w:szCs w:val="22"/>
        </w:rPr>
        <w:t>Ո Ր Ո Շ ՈՒ Մ</w:t>
      </w:r>
    </w:p>
    <w:p w:rsidR="00D34E86" w:rsidRPr="00D34E86" w:rsidRDefault="00D34E86" w:rsidP="00D34E86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</w:p>
    <w:p w:rsidR="00FA776C" w:rsidRPr="00D34E86" w:rsidRDefault="00FA776C" w:rsidP="00D34E86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</w:rPr>
      </w:pPr>
      <w:r w:rsidRPr="00D34E86">
        <w:rPr>
          <w:rFonts w:ascii="Arial Unicode" w:hAnsi="Arial Unicode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FA776C" w:rsidRPr="00D34E86" w:rsidRDefault="00FA776C" w:rsidP="00FA776C">
      <w:pPr>
        <w:ind w:right="-1" w:firstLine="709"/>
        <w:jc w:val="right"/>
        <w:rPr>
          <w:rFonts w:ascii="Arial Unicode" w:hAnsi="Arial Unicode"/>
          <w:color w:val="000000" w:themeColor="text1"/>
          <w:sz w:val="22"/>
          <w:szCs w:val="22"/>
        </w:rPr>
      </w:pPr>
    </w:p>
    <w:p w:rsidR="00FA776C" w:rsidRPr="00D34E86" w:rsidRDefault="00D34E86" w:rsidP="00FA776C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22"/>
          <w:szCs w:val="22"/>
        </w:rPr>
      </w:pPr>
      <w:r>
        <w:rPr>
          <w:rFonts w:ascii="GHEA Grapalat" w:hAnsi="GHEA Grapalat"/>
          <w:color w:val="000000" w:themeColor="text1"/>
          <w:sz w:val="22"/>
          <w:szCs w:val="22"/>
        </w:rPr>
        <w:t>24</w:t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>.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>11.2015թ.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</w:r>
      <w:r w:rsidR="00FA776C"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 ք.Երևան</w:t>
      </w:r>
    </w:p>
    <w:p w:rsidR="00FA776C" w:rsidRPr="00D34E86" w:rsidRDefault="00FA776C" w:rsidP="00FA776C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 արդարադատության ավագ լեյտենանտ </w:t>
      </w:r>
      <w:r w:rsidRPr="00D34E8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D34E86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 05.08.2015թ. հարուց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D34E86">
        <w:rPr>
          <w:rFonts w:ascii="GHEA Grapalat" w:hAnsi="GHEA Grapalat"/>
          <w:bCs/>
          <w:color w:val="000000" w:themeColor="text1"/>
          <w:sz w:val="22"/>
          <w:szCs w:val="22"/>
        </w:rPr>
        <w:t>01/06-5185/15  կատարողական վարույթի նյութերը</w:t>
      </w:r>
    </w:p>
    <w:p w:rsidR="00FA776C" w:rsidRPr="00D34E86" w:rsidRDefault="00FA776C" w:rsidP="00FA776C">
      <w:pPr>
        <w:ind w:firstLine="708"/>
        <w:jc w:val="both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FA776C" w:rsidRDefault="00FA776C" w:rsidP="00FA776C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</w:pPr>
      <w:r w:rsidRPr="00D34E86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  <w:r w:rsidR="00D34E86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:rsidR="00D34E86" w:rsidRPr="00D34E86" w:rsidRDefault="00D34E86" w:rsidP="00FA776C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</w:pPr>
    </w:p>
    <w:p w:rsidR="00FA776C" w:rsidRPr="00D34E86" w:rsidRDefault="00FA776C" w:rsidP="00FA776C">
      <w:pPr>
        <w:ind w:firstLine="567"/>
        <w:jc w:val="both"/>
        <w:rPr>
          <w:rFonts w:ascii="Arial Unicode" w:hAnsi="Arial Unicode"/>
          <w:color w:val="000000" w:themeColor="text1"/>
          <w:sz w:val="22"/>
          <w:szCs w:val="22"/>
        </w:rPr>
      </w:pPr>
      <w:r w:rsidRPr="00D34E86">
        <w:rPr>
          <w:rFonts w:ascii="Arial Unicode" w:hAnsi="Arial Unicode" w:cs="Sylfaen"/>
          <w:color w:val="000000" w:themeColor="text1"/>
          <w:sz w:val="22"/>
          <w:szCs w:val="22"/>
        </w:rPr>
        <w:t xml:space="preserve">ՀՀ  </w:t>
      </w:r>
      <w:r w:rsidRPr="00D34E86">
        <w:rPr>
          <w:rFonts w:ascii="Arial Unicode" w:hAnsi="Arial Unicode"/>
          <w:bCs/>
          <w:color w:val="000000" w:themeColor="text1"/>
          <w:sz w:val="22"/>
          <w:szCs w:val="22"/>
        </w:rPr>
        <w:t>Երևան քաղաքի Աջափնյակ և Դավթաշեն</w:t>
      </w:r>
      <w:r w:rsidRPr="00D34E86">
        <w:rPr>
          <w:rFonts w:ascii="Sylfaen" w:hAnsi="Sylfaen" w:cs="Times Armenian"/>
          <w:color w:val="000000" w:themeColor="text1"/>
          <w:sz w:val="22"/>
          <w:szCs w:val="22"/>
        </w:rPr>
        <w:t xml:space="preserve"> </w:t>
      </w:r>
      <w:r w:rsidRPr="00D34E86">
        <w:rPr>
          <w:rFonts w:ascii="Arial Unicode" w:hAnsi="Arial Unicode"/>
          <w:bCs/>
          <w:color w:val="000000" w:themeColor="text1"/>
          <w:sz w:val="22"/>
          <w:szCs w:val="22"/>
        </w:rPr>
        <w:t xml:space="preserve"> վարչական շրջանների ընդհանուր իրավասության դատարանի/դատավոր Ա. Փիլոսյան/ կողմից </w:t>
      </w:r>
      <w:r w:rsidRPr="00D34E86">
        <w:rPr>
          <w:rFonts w:ascii="Sylfaen" w:hAnsi="Sylfaen"/>
          <w:bCs/>
          <w:color w:val="000000" w:themeColor="text1"/>
          <w:sz w:val="22"/>
          <w:szCs w:val="22"/>
        </w:rPr>
        <w:t xml:space="preserve"> 01.06.</w:t>
      </w:r>
      <w:r w:rsidRPr="00D34E86">
        <w:rPr>
          <w:rFonts w:ascii="Arial Unicode" w:hAnsi="Arial Unicode"/>
          <w:bCs/>
          <w:color w:val="000000" w:themeColor="text1"/>
          <w:sz w:val="22"/>
          <w:szCs w:val="22"/>
        </w:rPr>
        <w:t>201</w:t>
      </w:r>
      <w:r w:rsidRPr="00D34E86">
        <w:rPr>
          <w:rFonts w:ascii="Sylfaen" w:hAnsi="Sylfaen"/>
          <w:bCs/>
          <w:color w:val="000000" w:themeColor="text1"/>
          <w:sz w:val="22"/>
          <w:szCs w:val="22"/>
        </w:rPr>
        <w:t>5</w:t>
      </w:r>
      <w:r w:rsidRPr="00D34E86">
        <w:rPr>
          <w:rFonts w:ascii="Arial Unicode" w:hAnsi="Arial Unicode"/>
          <w:bCs/>
          <w:color w:val="000000" w:themeColor="text1"/>
          <w:sz w:val="22"/>
          <w:szCs w:val="22"/>
        </w:rPr>
        <w:t xml:space="preserve">թ. տրված թիվ </w:t>
      </w:r>
      <w:r w:rsidRPr="00D34E86">
        <w:rPr>
          <w:rFonts w:ascii="Sylfaen" w:hAnsi="Sylfaen"/>
          <w:bCs/>
          <w:color w:val="000000" w:themeColor="text1"/>
          <w:sz w:val="22"/>
          <w:szCs w:val="22"/>
        </w:rPr>
        <w:t xml:space="preserve">ԵԱԴԴ 0881/02/14  </w:t>
      </w:r>
      <w:r w:rsidRPr="00D34E86">
        <w:rPr>
          <w:rFonts w:ascii="Arial Unicode" w:hAnsi="Arial Unicode"/>
          <w:bCs/>
          <w:color w:val="000000" w:themeColor="text1"/>
          <w:sz w:val="22"/>
          <w:szCs w:val="22"/>
        </w:rPr>
        <w:t xml:space="preserve">կատարողական թերթի համաձայն պետք է  </w:t>
      </w:r>
      <w:r w:rsidRPr="00D34E86">
        <w:rPr>
          <w:rFonts w:ascii="Arial Unicode" w:hAnsi="Arial Unicode"/>
          <w:color w:val="000000" w:themeColor="text1"/>
          <w:sz w:val="22"/>
          <w:szCs w:val="22"/>
        </w:rPr>
        <w:t xml:space="preserve">պատասխանող Անժելա Սահակյանից հօգուտ ՙՎՏԲ-Հայաստան Բանկ՚ ՓԲ ընկերության բռնագանձել 799.887,60 /յոթ հարյուր իննսունինը հազար ութ հարյուր ութսունյոթ դրամ և վաթսուն լումա/ ՀՀ դրամ, որից 632.000 /վեց հարյուր երեսուներկու հազար/ ՀՀ դրամը վարկի գումարն է, 73.910,80 /յոթանասուներեք հազար ինը հարյուր տասը դրամ և ութսուն լումա/ ՀՀ դրամը վարկի դիմաց հաշվարկված տոկոսը, 11.833,70 /տասնմեկ հազար ութ հարյուր երեսուներեք դրամ և յոթանասուն լումա/ ՀՀ դրամը` ժամկետանց տոկոսի դիմաց հաշվարկված տույժը, 63.183,10 /վաթսուներեք հազար հարյուր ութսունմեկ դրամ և տասը լումա/ ՀՀ դրամը` ժամկետանց գումարի նկատմամբ հաշվակված տույժը, 18.960 /տասնութ հազար ինը հարյուր վաթսուն/ ՀՀ դրամ` վակի սպասարկման հաշիվները: </w:t>
      </w:r>
    </w:p>
    <w:p w:rsidR="00FA776C" w:rsidRPr="00D34E86" w:rsidRDefault="00FA776C" w:rsidP="00FA776C">
      <w:pPr>
        <w:ind w:firstLine="567"/>
        <w:jc w:val="both"/>
        <w:rPr>
          <w:rFonts w:ascii="Arial Unicode" w:hAnsi="Arial Unicode"/>
          <w:color w:val="000000" w:themeColor="text1"/>
          <w:sz w:val="22"/>
          <w:szCs w:val="22"/>
        </w:rPr>
      </w:pPr>
      <w:r w:rsidRPr="00D34E86">
        <w:rPr>
          <w:rFonts w:ascii="Arial Unicode" w:hAnsi="Arial Unicode"/>
          <w:color w:val="000000" w:themeColor="text1"/>
          <w:sz w:val="22"/>
          <w:szCs w:val="22"/>
        </w:rPr>
        <w:t>Անժելա Սահակյանից հօգուտ ՙՎՏԲ-Հայաստան Բանկ՚ ՓԲ ընկերության բռնագանձել նաև 15.997,70 /տասնհինգ հազար ինը հարյուր իննսունյոթ դրամ և յոթանասուն լումա/ ՀՀ դրամ, որպես նախապես վճարված պետական տուրքի գումարը:</w:t>
      </w:r>
    </w:p>
    <w:p w:rsidR="00FA776C" w:rsidRPr="00D34E86" w:rsidRDefault="00FA776C" w:rsidP="00FA776C">
      <w:pPr>
        <w:ind w:firstLine="567"/>
        <w:jc w:val="both"/>
        <w:rPr>
          <w:rFonts w:ascii="Arial Unicode" w:hAnsi="Arial Unicode"/>
          <w:color w:val="000000" w:themeColor="text1"/>
          <w:sz w:val="22"/>
          <w:szCs w:val="22"/>
        </w:rPr>
      </w:pPr>
      <w:r w:rsidRPr="00D34E86">
        <w:rPr>
          <w:rFonts w:ascii="Arial Unicode" w:hAnsi="Arial Unicode"/>
          <w:color w:val="000000" w:themeColor="text1"/>
          <w:sz w:val="22"/>
          <w:szCs w:val="22"/>
        </w:rPr>
        <w:t>Սկսած 14.04.2014 թվականից մինչև պարտավորությունների փաստացի մարումը ժամկետանց վարկի մնացորդի և տոկոսի գումարների նկատմամբ յուրաքանչյուր ուշացված օրվա համար հաշվեգրել և պատասխանողից հօգուտ հայցվոր ընկերության բռնագանձել տույժի գումարներ` օրական 0.1%-ի չափով, հիմք ընդունելով ՙՎՏԲ-Հայաստան Բանկ՚ ՓԲ ընկերության և Անժելա Սահակյանի միջև 25.08.2013 թվականին կնքած թիվ ՈՎ_043_13_01902 դիմում-պայմանագրի 11.1 կետը, իսկ հօգուտ պետական բյուջեի բռնագանձել հաշվարկվող տույժի գումարների երկու տոկոսը` որպես պետական տուրք:</w:t>
      </w:r>
    </w:p>
    <w:p w:rsidR="00FA776C" w:rsidRPr="00D34E86" w:rsidRDefault="00FA776C" w:rsidP="00FA776C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D34E86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Ինչպես նաև  </w:t>
      </w:r>
      <w:r w:rsidRPr="00D34E86">
        <w:rPr>
          <w:rFonts w:ascii="GHEA Grapalat" w:hAnsi="GHEA Grapalat"/>
          <w:bCs/>
          <w:color w:val="000000" w:themeColor="text1"/>
          <w:sz w:val="22"/>
          <w:szCs w:val="22"/>
        </w:rPr>
        <w:t xml:space="preserve">պարտապանից  </w:t>
      </w:r>
      <w:r w:rsidRPr="00D34E86">
        <w:rPr>
          <w:rFonts w:ascii="GHEA Grapalat" w:hAnsi="GHEA Grapalat" w:cs="Sylfaen"/>
          <w:bCs/>
          <w:color w:val="000000" w:themeColor="text1"/>
          <w:sz w:val="22"/>
          <w:szCs w:val="22"/>
        </w:rPr>
        <w:t>բռնագանձել  բռնագանձվող գումարի 5 տոկոսը,որպես կատարողական գործողությունների կատարման ծախս։</w:t>
      </w:r>
    </w:p>
    <w:p w:rsidR="00FA776C" w:rsidRPr="00D34E86" w:rsidRDefault="00FA776C" w:rsidP="00FA776C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>05,08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կայացվել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որոշում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փորձագետ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նշանակելու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մասին։</w:t>
      </w:r>
    </w:p>
    <w:p w:rsidR="00FA776C" w:rsidRPr="00D34E86" w:rsidRDefault="00FA776C" w:rsidP="00FA776C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>15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09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ԴԱՀԿ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ծառայություն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մուտքագրվել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&lt;&lt;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Կիլիկիա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&gt;&gt;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ՈՒՎԿ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ՍՊԸ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գ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րությունը , որով ներկայացրել է եզրակացություն, համաձայն որի 08,09,2015թ-ի դրությամբ ոսկյա զարդերի ընդհանուր շուկայական արժեքը կազմում է 436,000 ՀՀ դրամ։</w:t>
      </w:r>
    </w:p>
    <w:p w:rsidR="00FA776C" w:rsidRPr="00D34E86" w:rsidRDefault="00FA776C" w:rsidP="00FA776C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>Համաձայն 03,08..2015թ</w:t>
      </w:r>
      <w:r w:rsidRPr="00D34E86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պահանջատիրոջ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գրության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22,07.2015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պարտապանի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պարտքի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չափը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34E8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1,170,895 ՀՀ դրամ և հաշվեգրվող տոկոսագումարներ։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Sylfaen" w:hAnsi="Sylfaen"/>
          <w:color w:val="000000" w:themeColor="text1"/>
          <w:sz w:val="22"/>
          <w:szCs w:val="22"/>
        </w:rPr>
        <w:t xml:space="preserve">        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Կատարողական վարույթով բռնագանձման վերաբերյալ վճռի հարկադիր կատարման ընթացքում պարտապան Անժելա Սահակյանին  պատկանող այլ գույք և դրամական միջոցներ չեն հայտնաբերվել: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D34E86" w:rsidRPr="00D34E86">
        <w:rPr>
          <w:rFonts w:ascii="GHEA Grapalat" w:hAnsi="GHEA Grapalat"/>
          <w:color w:val="000000" w:themeColor="text1"/>
          <w:sz w:val="22"/>
          <w:szCs w:val="22"/>
        </w:rPr>
        <w:t>.</w:t>
      </w:r>
    </w:p>
    <w:p w:rsidR="00FA776C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34E86" w:rsidRPr="00D34E86" w:rsidRDefault="00D34E86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FA776C" w:rsidRDefault="00FA776C" w:rsidP="00FA776C">
      <w:pPr>
        <w:ind w:right="-1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  <w:r w:rsidRPr="00D34E86">
        <w:rPr>
          <w:rFonts w:ascii="Arial Unicode" w:hAnsi="Arial Unicode"/>
          <w:b/>
          <w:color w:val="000000" w:themeColor="text1"/>
          <w:sz w:val="22"/>
          <w:szCs w:val="22"/>
        </w:rPr>
        <w:t>Ո Ր Ո Շ Ե Ց Ի</w:t>
      </w:r>
    </w:p>
    <w:p w:rsidR="00D34E86" w:rsidRPr="00D34E86" w:rsidRDefault="00D34E86" w:rsidP="00FA776C">
      <w:pPr>
        <w:ind w:right="-1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</w:p>
    <w:p w:rsidR="00D34E86" w:rsidRPr="00D34E86" w:rsidRDefault="00D34E86" w:rsidP="00FA776C">
      <w:pPr>
        <w:ind w:right="-1"/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D34E86">
        <w:rPr>
          <w:rFonts w:ascii="GHEA Grapalat" w:hAnsi="GHEA Grapalat" w:cs="Sylfaen"/>
          <w:bCs/>
          <w:color w:val="000000" w:themeColor="text1"/>
          <w:sz w:val="22"/>
          <w:szCs w:val="22"/>
        </w:rPr>
        <w:t>05.08.2015թ. հարուց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D34E86">
        <w:rPr>
          <w:rFonts w:ascii="GHEA Grapalat" w:hAnsi="GHEA Grapalat"/>
          <w:bCs/>
          <w:color w:val="000000" w:themeColor="text1"/>
          <w:sz w:val="22"/>
          <w:szCs w:val="22"/>
        </w:rPr>
        <w:t xml:space="preserve">01/06-5185/15  /վարույթի կոդ 01226339/ 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D34E86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FA776C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34E86" w:rsidRDefault="00D34E86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34E86" w:rsidRDefault="00D34E86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34E86" w:rsidRDefault="00D34E86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34E86" w:rsidRPr="00D34E86" w:rsidRDefault="00D34E86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FA776C" w:rsidRPr="00D34E86" w:rsidRDefault="00FA776C" w:rsidP="00FA776C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FA776C" w:rsidRPr="00D34E86" w:rsidRDefault="00FA776C" w:rsidP="00FA776C">
      <w:pPr>
        <w:spacing w:line="204" w:lineRule="auto"/>
        <w:rPr>
          <w:color w:val="000000" w:themeColor="text1"/>
          <w:sz w:val="22"/>
          <w:szCs w:val="22"/>
        </w:rPr>
      </w:pPr>
      <w:r w:rsidRPr="00D34E86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ab/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ab/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ab/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ab/>
      </w:r>
      <w:r w:rsidR="00D34E86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  </w:t>
      </w:r>
      <w:r w:rsidRPr="00D34E86">
        <w:rPr>
          <w:rFonts w:ascii="GHEA Grapalat" w:hAnsi="GHEA Grapalat"/>
          <w:color w:val="000000" w:themeColor="text1"/>
          <w:sz w:val="22"/>
          <w:szCs w:val="22"/>
        </w:rPr>
        <w:t>Գ. ԱՐԶՈՒՄԱՆՅԱՆ</w:t>
      </w:r>
    </w:p>
    <w:sectPr w:rsidR="00FA776C" w:rsidRPr="00D34E86" w:rsidSect="00D34E86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24D"/>
    <w:rsid w:val="002B524D"/>
    <w:rsid w:val="002D0B0D"/>
    <w:rsid w:val="003F6125"/>
    <w:rsid w:val="00D34E86"/>
    <w:rsid w:val="00F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FA776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776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A776C"/>
    <w:rPr>
      <w:color w:val="0000FF"/>
      <w:u w:val="single"/>
    </w:rPr>
  </w:style>
  <w:style w:type="paragraph" w:styleId="NoSpacing">
    <w:name w:val="No Spacing"/>
    <w:uiPriority w:val="1"/>
    <w:qFormat/>
    <w:rsid w:val="00FA77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86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2015-11-23T14:13:00Z</dcterms:created>
  <dcterms:modified xsi:type="dcterms:W3CDTF">2015-11-24T06:05:00Z</dcterms:modified>
</cp:coreProperties>
</file>