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4B" w:rsidRPr="00154D88" w:rsidRDefault="00D1314B" w:rsidP="00D1314B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D1314B" w:rsidRDefault="00D1314B" w:rsidP="00D1314B">
      <w:pPr>
        <w:jc w:val="center"/>
        <w:rPr>
          <w:rFonts w:ascii="GHEA Grapalat" w:hAnsi="GHEA Grapalat" w:cs="Sylfaen"/>
          <w:bCs/>
          <w:sz w:val="28"/>
          <w:szCs w:val="28"/>
          <w:lang w:val="en-US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D1314B" w:rsidRPr="009545F2" w:rsidRDefault="00D1314B" w:rsidP="00D1314B">
      <w:pPr>
        <w:jc w:val="center"/>
        <w:rPr>
          <w:rFonts w:ascii="GHEA Grapalat" w:hAnsi="GHEA Grapalat" w:cs="Sylfaen"/>
          <w:bCs/>
          <w:sz w:val="28"/>
          <w:szCs w:val="28"/>
          <w:lang w:val="en-US"/>
        </w:rPr>
      </w:pPr>
    </w:p>
    <w:p w:rsidR="00D1314B" w:rsidRPr="003C1299" w:rsidRDefault="00D1314B" w:rsidP="00D1314B">
      <w:pPr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  </w:t>
      </w:r>
      <w:r w:rsidRPr="00AA54F3">
        <w:rPr>
          <w:rFonts w:ascii="GHEA Grapalat" w:hAnsi="GHEA Grapalat"/>
          <w:sz w:val="28"/>
          <w:szCs w:val="28"/>
        </w:rPr>
        <w:t>25</w:t>
      </w:r>
      <w:r w:rsidRPr="00154D88">
        <w:rPr>
          <w:rFonts w:ascii="GHEA Grapalat" w:hAnsi="GHEA Grapalat"/>
          <w:sz w:val="28"/>
          <w:szCs w:val="28"/>
        </w:rPr>
        <w:t>.</w:t>
      </w:r>
      <w:r w:rsidRPr="009545F2">
        <w:rPr>
          <w:rFonts w:ascii="GHEA Grapalat" w:hAnsi="GHEA Grapalat"/>
          <w:sz w:val="28"/>
          <w:szCs w:val="28"/>
        </w:rPr>
        <w:t>11</w:t>
      </w:r>
      <w:r w:rsidRPr="00154D88">
        <w:rPr>
          <w:rFonts w:ascii="GHEA Grapalat" w:hAnsi="GHEA Grapalat"/>
          <w:sz w:val="28"/>
          <w:szCs w:val="28"/>
        </w:rPr>
        <w:t>.2015թ</w:t>
      </w:r>
      <w:r w:rsidRPr="00154D88">
        <w:rPr>
          <w:rFonts w:ascii="GHEA Grapalat" w:hAnsi="GHEA Grapalat" w:cs="Sylfaen"/>
          <w:bCs/>
          <w:sz w:val="28"/>
          <w:szCs w:val="28"/>
        </w:rPr>
        <w:t>.                                                                     ք.Երևան</w:t>
      </w:r>
    </w:p>
    <w:p w:rsidR="00D1314B" w:rsidRPr="00A333A7" w:rsidRDefault="00D1314B" w:rsidP="00D1314B">
      <w:pPr>
        <w:rPr>
          <w:rFonts w:ascii="GHEA Grapalat" w:hAnsi="GHEA Grapalat" w:cs="Sylfaen"/>
          <w:bCs/>
          <w:sz w:val="22"/>
          <w:szCs w:val="22"/>
        </w:rPr>
      </w:pPr>
    </w:p>
    <w:p w:rsidR="00D1314B" w:rsidRPr="00A333A7" w:rsidRDefault="00D1314B" w:rsidP="00D1314B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A333A7">
        <w:rPr>
          <w:rFonts w:ascii="GHEA Grapalat" w:hAnsi="GHEA Grapalat" w:cs="Sylfaen"/>
          <w:sz w:val="22"/>
          <w:szCs w:val="22"/>
        </w:rPr>
        <w:t>ՀՀ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ԱՆ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ԴԱՀԿ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ծառայության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Երևան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քաղաքի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Աջափնյակ և Դավթաշեն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բաժնի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հարկադիր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կատարող արդարադատության ավագ լեյտենանտ</w:t>
      </w:r>
      <w:r w:rsidRPr="00A333A7">
        <w:rPr>
          <w:rFonts w:ascii="GHEA Grapalat" w:hAnsi="GHEA Grapalat" w:cs="Times Armenian"/>
          <w:sz w:val="22"/>
          <w:szCs w:val="22"/>
        </w:rPr>
        <w:t xml:space="preserve"> </w:t>
      </w:r>
      <w:r w:rsidRPr="00A333A7">
        <w:rPr>
          <w:rFonts w:ascii="GHEA Grapalat" w:hAnsi="GHEA Grapalat" w:cs="Sylfaen"/>
          <w:sz w:val="22"/>
          <w:szCs w:val="22"/>
        </w:rPr>
        <w:t>Բ.Գրիգորյանս</w:t>
      </w:r>
      <w:r w:rsidRPr="00A333A7">
        <w:rPr>
          <w:rFonts w:ascii="GHEA Grapalat" w:hAnsi="GHEA Grapalat" w:cs="Sylfaen"/>
          <w:bCs/>
          <w:sz w:val="22"/>
          <w:szCs w:val="22"/>
        </w:rPr>
        <w:t>, ուսումնասիրելով 22.12.2014թ. հարուց</w:t>
      </w:r>
      <w:r w:rsidRPr="00A333A7">
        <w:rPr>
          <w:rFonts w:ascii="GHEA Grapalat" w:hAnsi="GHEA Grapalat"/>
          <w:sz w:val="22"/>
          <w:szCs w:val="22"/>
        </w:rPr>
        <w:t xml:space="preserve">ված թիվ </w:t>
      </w:r>
      <w:r w:rsidRPr="00A333A7">
        <w:rPr>
          <w:rFonts w:ascii="GHEA Grapalat" w:hAnsi="GHEA Grapalat"/>
          <w:bCs/>
          <w:sz w:val="22"/>
          <w:szCs w:val="22"/>
        </w:rPr>
        <w:t>01/06-</w:t>
      </w:r>
      <w:r w:rsidRPr="00A333A7">
        <w:rPr>
          <w:rFonts w:ascii="GHEA Grapalat" w:hAnsi="GHEA Grapalat" w:cs="Sylfaen"/>
          <w:bCs/>
          <w:sz w:val="22"/>
          <w:szCs w:val="22"/>
        </w:rPr>
        <w:t xml:space="preserve">5237/15 </w:t>
      </w:r>
      <w:r w:rsidRPr="00A333A7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D1314B" w:rsidRPr="00A333A7" w:rsidRDefault="00D1314B" w:rsidP="00D1314B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D1314B" w:rsidRPr="00A333A7" w:rsidRDefault="00D1314B" w:rsidP="00D1314B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D1314B" w:rsidRPr="006A1E54" w:rsidRDefault="00D1314B" w:rsidP="006A1E54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6A1E54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D1314B" w:rsidRPr="00A333A7" w:rsidRDefault="00D1314B" w:rsidP="00D1314B">
      <w:pPr>
        <w:spacing w:line="276" w:lineRule="auto"/>
        <w:ind w:firstLine="708"/>
        <w:jc w:val="both"/>
        <w:rPr>
          <w:rFonts w:ascii="GHEA Grapalat" w:hAnsi="GHEA Grapalat" w:cs="Sylfaen"/>
          <w:bCs/>
          <w:sz w:val="22"/>
          <w:szCs w:val="22"/>
        </w:rPr>
      </w:pPr>
    </w:p>
    <w:p w:rsidR="00D1314B" w:rsidRPr="00A333A7" w:rsidRDefault="00D1314B" w:rsidP="00D1314B">
      <w:pPr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A333A7">
        <w:rPr>
          <w:rFonts w:ascii="GHEA Grapalat" w:hAnsi="GHEA Grapalat" w:cs="Sylfaen"/>
          <w:sz w:val="22"/>
          <w:szCs w:val="22"/>
        </w:rPr>
        <w:t>ՀՀ Երևան քաղաքի Աջափնյակ և Դավթաշեն վարչական շրջանների ընդհանուր իրավասության դատարանի կողմից 07.10.2014թ. տրված թիվ ԵԱԴԴ/0544/02/14 կատարողական թերթի համաձայն պետք է՝ ԱՁ Սմբատ Ժորայի Մարգարյանից հօգուտ հայցվոր &lt;&lt;Անելիք Բանկ&gt;&gt; փակ բաժնետիրական ընկերության բռնագանձել 16.587,53 ԱՄՆ դոլար կամ բռնագանձման պահին դրան համարժեք ՀՀ դրամ, որից վարկի մնացորդ գումարը 15.878 ԱՄՆ դոլար, հաշվարկված տոկոսները` 553.85 ԱՄՆ դոլար և հաշվարկված տույժերը` 155.68 ՀՀ դրամ նախապես մուծված պետ. տուրքի գումար, ինչպես նաև վճռի կայացման օրվանից` 01.08.2012 թվականից սկսած` վարկի մնացորդի նկատմամբ ՀՀ քաղաքացիական օրենսգրքի 411-րդ հոդվածով սահմանված կարգով հաշվարկված տոկոսները մինչև պարտավորության փաստացի կատարումը:</w:t>
      </w:r>
    </w:p>
    <w:p w:rsidR="00D1314B" w:rsidRPr="00A333A7" w:rsidRDefault="00D1314B" w:rsidP="00D1314B">
      <w:pPr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A333A7">
        <w:rPr>
          <w:rFonts w:ascii="GHEA Grapalat" w:hAnsi="GHEA Grapalat" w:cs="Sylfaen"/>
          <w:sz w:val="22"/>
          <w:szCs w:val="22"/>
        </w:rPr>
        <w:t>Գումարի բռնագանձումը տարածել գրավադրված գույքերի վրա, ինչպես նաև բռնագանձման ենթակա գումարի 5 տոկոսի չափով որպես կատարողական գործողությունների կատարման ծախս:</w:t>
      </w:r>
    </w:p>
    <w:p w:rsidR="00D1314B" w:rsidRPr="00A333A7" w:rsidRDefault="00D1314B" w:rsidP="00D1314B">
      <w:pPr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A333A7">
        <w:rPr>
          <w:rFonts w:ascii="GHEA Grapalat" w:hAnsi="GHEA Grapalat" w:cs="Sylfaen"/>
          <w:sz w:val="22"/>
          <w:szCs w:val="22"/>
        </w:rPr>
        <w:t>Կատարողական վարույթով բռնագանձման վերաբերյալ վճռի հարկադիր կատարման ընթացքում պարտապան  Սերգեյ Օկոեվի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1314B" w:rsidRPr="00A333A7" w:rsidRDefault="00D1314B" w:rsidP="00D1314B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A333A7">
        <w:rPr>
          <w:rFonts w:ascii="GHEA Grapalat" w:hAnsi="GHEA Grapalat" w:cs="Sylfaen"/>
          <w:sz w:val="22"/>
          <w:szCs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1314B" w:rsidRPr="00A333A7" w:rsidRDefault="00D1314B" w:rsidP="00D1314B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D1314B" w:rsidRPr="006A1E54" w:rsidRDefault="00D1314B" w:rsidP="006A1E54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 w:rsidRPr="006A1E54"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D1314B" w:rsidRPr="00A333A7" w:rsidRDefault="00D1314B" w:rsidP="00D1314B">
      <w:pPr>
        <w:ind w:firstLine="567"/>
        <w:jc w:val="center"/>
        <w:rPr>
          <w:rFonts w:ascii="GHEA Grapalat" w:hAnsi="GHEA Grapalat" w:cs="Sylfaen"/>
          <w:bCs/>
          <w:sz w:val="22"/>
          <w:szCs w:val="22"/>
        </w:rPr>
      </w:pPr>
    </w:p>
    <w:p w:rsidR="00D1314B" w:rsidRPr="00A333A7" w:rsidRDefault="00D1314B" w:rsidP="00D1314B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A333A7">
        <w:rPr>
          <w:rFonts w:ascii="GHEA Grapalat" w:hAnsi="GHEA Grapalat" w:cs="Sylfaen"/>
          <w:bCs/>
          <w:sz w:val="22"/>
          <w:szCs w:val="22"/>
        </w:rPr>
        <w:t>Կասեցնել՝  27.03.2014թ. հարուց</w:t>
      </w:r>
      <w:r w:rsidRPr="00A333A7">
        <w:rPr>
          <w:rFonts w:ascii="GHEA Grapalat" w:hAnsi="GHEA Grapalat"/>
          <w:sz w:val="22"/>
          <w:szCs w:val="22"/>
        </w:rPr>
        <w:t xml:space="preserve">ված թիվ </w:t>
      </w:r>
      <w:r w:rsidRPr="00A333A7">
        <w:rPr>
          <w:rFonts w:ascii="GHEA Grapalat" w:hAnsi="GHEA Grapalat"/>
          <w:bCs/>
          <w:sz w:val="22"/>
          <w:szCs w:val="22"/>
        </w:rPr>
        <w:t>01/06-</w:t>
      </w:r>
      <w:r w:rsidRPr="00A333A7">
        <w:rPr>
          <w:rFonts w:ascii="GHEA Grapalat" w:hAnsi="GHEA Grapalat" w:cs="Sylfaen"/>
          <w:bCs/>
          <w:sz w:val="22"/>
          <w:szCs w:val="22"/>
        </w:rPr>
        <w:t xml:space="preserve">5237/15 </w:t>
      </w:r>
      <w:r w:rsidRPr="00A333A7">
        <w:rPr>
          <w:rFonts w:ascii="GHEA Grapalat" w:hAnsi="GHEA Grapalat"/>
          <w:bCs/>
          <w:sz w:val="22"/>
          <w:szCs w:val="22"/>
        </w:rPr>
        <w:t>կատարողական վարույթները 60-օրյա ժամկետով.</w:t>
      </w:r>
    </w:p>
    <w:p w:rsidR="00D1314B" w:rsidRPr="00A333A7" w:rsidRDefault="00D1314B" w:rsidP="00D1314B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A333A7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314B" w:rsidRPr="00A333A7" w:rsidRDefault="00D1314B" w:rsidP="00D1314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A333A7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D1314B" w:rsidRPr="00A333A7" w:rsidRDefault="00D1314B" w:rsidP="00D1314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A333A7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D1314B" w:rsidRPr="00A333A7" w:rsidRDefault="00D1314B" w:rsidP="00D1314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A333A7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1314B" w:rsidRPr="00A333A7" w:rsidRDefault="00D1314B" w:rsidP="00D1314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D1314B" w:rsidRPr="00C76CD7" w:rsidRDefault="00D1314B" w:rsidP="00D1314B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D1314B" w:rsidRDefault="00D1314B" w:rsidP="00D1314B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 xml:space="preserve">    Հարկադիր կատարող                                                           Բ.Գրիգորյան</w:t>
      </w:r>
    </w:p>
    <w:sectPr w:rsidR="00D1314B" w:rsidSect="00A333A7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26" w:rsidRDefault="00524026" w:rsidP="00A333A7">
      <w:r>
        <w:separator/>
      </w:r>
    </w:p>
  </w:endnote>
  <w:endnote w:type="continuationSeparator" w:id="0">
    <w:p w:rsidR="00524026" w:rsidRDefault="00524026" w:rsidP="00A3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26" w:rsidRDefault="00524026" w:rsidP="00A333A7">
      <w:r>
        <w:separator/>
      </w:r>
    </w:p>
  </w:footnote>
  <w:footnote w:type="continuationSeparator" w:id="0">
    <w:p w:rsidR="00524026" w:rsidRDefault="00524026" w:rsidP="00A33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14B"/>
    <w:rsid w:val="003A78B4"/>
    <w:rsid w:val="00524026"/>
    <w:rsid w:val="00566CE2"/>
    <w:rsid w:val="00591BD9"/>
    <w:rsid w:val="006A1E54"/>
    <w:rsid w:val="006E767A"/>
    <w:rsid w:val="007617EE"/>
    <w:rsid w:val="00A333A7"/>
    <w:rsid w:val="00C87B9D"/>
    <w:rsid w:val="00D1314B"/>
    <w:rsid w:val="00D855CD"/>
    <w:rsid w:val="00D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4B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14B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314B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131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1314B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D13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4B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333A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3A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333A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3A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4</cp:revision>
  <dcterms:created xsi:type="dcterms:W3CDTF">2015-11-25T07:31:00Z</dcterms:created>
  <dcterms:modified xsi:type="dcterms:W3CDTF">2015-11-25T08:45:00Z</dcterms:modified>
</cp:coreProperties>
</file>