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F5" w:rsidRPr="001035B8" w:rsidRDefault="007361F5" w:rsidP="007361F5">
      <w:pPr>
        <w:jc w:val="center"/>
        <w:rPr>
          <w:rFonts w:ascii="Sylfaen" w:hAnsi="Sylfaen"/>
          <w:b/>
          <w:bCs/>
          <w:iCs/>
          <w:sz w:val="32"/>
          <w:szCs w:val="32"/>
          <w:lang w:val="hy-AM"/>
        </w:rPr>
      </w:pPr>
      <w:r w:rsidRPr="001035B8">
        <w:rPr>
          <w:rFonts w:ascii="Sylfaen" w:hAnsi="Sylfaen"/>
          <w:b/>
          <w:bCs/>
          <w:iCs/>
          <w:sz w:val="32"/>
          <w:szCs w:val="32"/>
          <w:lang w:val="hy-AM"/>
        </w:rPr>
        <w:t>ՈՐՈՇՈՒՄ</w:t>
      </w:r>
    </w:p>
    <w:p w:rsidR="007361F5" w:rsidRPr="001035B8" w:rsidRDefault="007361F5" w:rsidP="007361F5">
      <w:pPr>
        <w:jc w:val="center"/>
        <w:rPr>
          <w:rFonts w:ascii="Sylfaen" w:hAnsi="Sylfaen"/>
          <w:b/>
          <w:bCs/>
          <w:iCs/>
          <w:lang w:val="hy-AM"/>
        </w:rPr>
      </w:pPr>
      <w:r w:rsidRPr="001035B8">
        <w:rPr>
          <w:rFonts w:ascii="Sylfaen" w:hAnsi="Sylfaen"/>
          <w:b/>
          <w:bCs/>
          <w:iCs/>
          <w:lang w:val="hy-AM"/>
        </w:rPr>
        <w:t>Կատարողական վարույթը կասեցնելու մասին</w:t>
      </w:r>
    </w:p>
    <w:p w:rsidR="007361F5" w:rsidRPr="001035B8" w:rsidRDefault="007361F5" w:rsidP="007361F5">
      <w:pPr>
        <w:rPr>
          <w:rFonts w:ascii="Sylfaen" w:hAnsi="Sylfaen"/>
          <w:b/>
          <w:bCs/>
          <w:iCs/>
          <w:lang w:val="hy-AM"/>
        </w:rPr>
      </w:pPr>
    </w:p>
    <w:p w:rsidR="007361F5" w:rsidRPr="001035B8" w:rsidRDefault="007361F5" w:rsidP="007361F5">
      <w:pPr>
        <w:rPr>
          <w:rFonts w:ascii="Sylfaen" w:hAnsi="Sylfaen"/>
          <w:b/>
          <w:bCs/>
          <w:iCs/>
          <w:lang w:val="hy-AM"/>
        </w:rPr>
      </w:pPr>
      <w:r w:rsidRPr="001035B8">
        <w:rPr>
          <w:rFonts w:ascii="Sylfaen" w:hAnsi="Sylfaen"/>
          <w:b/>
          <w:bCs/>
          <w:iCs/>
          <w:lang w:val="hy-AM"/>
        </w:rPr>
        <w:t>«</w:t>
      </w:r>
      <w:r w:rsidRPr="001035B8">
        <w:rPr>
          <w:rFonts w:ascii="Sylfaen" w:hAnsi="Sylfaen"/>
          <w:b/>
          <w:bCs/>
          <w:iCs/>
          <w:lang w:val="en-US"/>
        </w:rPr>
        <w:t>30</w:t>
      </w:r>
      <w:r w:rsidRPr="001035B8">
        <w:rPr>
          <w:rFonts w:ascii="Sylfaen" w:hAnsi="Sylfaen"/>
          <w:b/>
          <w:bCs/>
          <w:iCs/>
          <w:lang w:val="hy-AM"/>
        </w:rPr>
        <w:t>» դեկտեմբերի 2015թ.                                                                                       ք. Վանաձոր</w:t>
      </w:r>
      <w:r w:rsidRPr="001035B8">
        <w:rPr>
          <w:rFonts w:ascii="Sylfaen" w:hAnsi="Sylfaen"/>
          <w:bCs/>
          <w:iCs/>
          <w:sz w:val="22"/>
          <w:szCs w:val="22"/>
          <w:lang w:val="hy-AM"/>
        </w:rPr>
        <w:t xml:space="preserve">  </w:t>
      </w:r>
    </w:p>
    <w:p w:rsidR="007361F5" w:rsidRPr="001035B8" w:rsidRDefault="007361F5" w:rsidP="007361F5">
      <w:pPr>
        <w:jc w:val="both"/>
        <w:rPr>
          <w:rFonts w:ascii="Sylfaen" w:hAnsi="Sylfaen"/>
          <w:bCs/>
          <w:iCs/>
          <w:sz w:val="22"/>
          <w:szCs w:val="22"/>
          <w:lang w:val="hy-AM"/>
        </w:rPr>
      </w:pPr>
      <w:r w:rsidRPr="001035B8">
        <w:rPr>
          <w:rFonts w:ascii="Sylfaen" w:hAnsi="Sylfaen"/>
          <w:bCs/>
          <w:iCs/>
          <w:lang w:val="hy-AM"/>
        </w:rPr>
        <w:t xml:space="preserve">  </w:t>
      </w:r>
    </w:p>
    <w:p w:rsidR="007361F5" w:rsidRPr="001035B8" w:rsidRDefault="007361F5" w:rsidP="007361F5">
      <w:pPr>
        <w:jc w:val="both"/>
        <w:rPr>
          <w:rFonts w:ascii="Sylfaen" w:hAnsi="Sylfaen"/>
          <w:bCs/>
          <w:iCs/>
          <w:sz w:val="22"/>
          <w:szCs w:val="22"/>
          <w:lang w:val="hy-AM"/>
        </w:rPr>
      </w:pPr>
      <w:r w:rsidRPr="001035B8">
        <w:rPr>
          <w:rFonts w:ascii="Sylfaen" w:hAnsi="Sylfaen"/>
          <w:bCs/>
          <w:iCs/>
          <w:sz w:val="22"/>
          <w:szCs w:val="22"/>
          <w:lang w:val="hy-AM"/>
        </w:rPr>
        <w:t xml:space="preserve">    ՀՀ ԱՆ ԴԱՀԿ ապահովող ծառայության Լոռու մարզային բաժնի հարկադիր կատարող արդարադատության ավագ լեյտենանտ Յուրի Սահակյանս ուսումնասիրելով  </w:t>
      </w:r>
      <w:r w:rsidR="001035B8">
        <w:rPr>
          <w:rFonts w:ascii="Sylfaen" w:hAnsi="Sylfaen"/>
          <w:bCs/>
          <w:iCs/>
          <w:sz w:val="22"/>
          <w:szCs w:val="22"/>
          <w:lang w:val="hy-AM"/>
        </w:rPr>
        <w:t>04.12.2013 թ.-ին հարուցված  թիվ</w:t>
      </w:r>
      <w:r w:rsidR="001035B8" w:rsidRPr="001035B8">
        <w:rPr>
          <w:rFonts w:ascii="Sylfaen" w:hAnsi="Sylfaen"/>
          <w:bCs/>
          <w:iCs/>
          <w:sz w:val="22"/>
          <w:szCs w:val="22"/>
          <w:lang w:val="hy-AM"/>
        </w:rPr>
        <w:t xml:space="preserve"> </w:t>
      </w:r>
      <w:r w:rsidRPr="001035B8">
        <w:rPr>
          <w:rFonts w:ascii="Sylfaen" w:hAnsi="Sylfaen"/>
          <w:bCs/>
          <w:iCs/>
          <w:sz w:val="22"/>
          <w:szCs w:val="22"/>
          <w:lang w:val="hy-AM"/>
        </w:rPr>
        <w:t xml:space="preserve"> 06-3832/13  կատարողական վարույթի  նյութերը՝                                                 </w:t>
      </w:r>
    </w:p>
    <w:p w:rsidR="007361F5" w:rsidRPr="001035B8" w:rsidRDefault="007361F5" w:rsidP="007361F5">
      <w:pPr>
        <w:jc w:val="center"/>
        <w:rPr>
          <w:rFonts w:ascii="Sylfaen" w:hAnsi="Sylfaen"/>
          <w:b/>
          <w:bCs/>
          <w:iCs/>
          <w:sz w:val="28"/>
          <w:szCs w:val="28"/>
          <w:lang w:val="hy-AM"/>
        </w:rPr>
      </w:pPr>
      <w:r w:rsidRPr="001035B8">
        <w:rPr>
          <w:rFonts w:ascii="Sylfaen" w:hAnsi="Sylfaen"/>
          <w:b/>
          <w:bCs/>
          <w:iCs/>
          <w:sz w:val="28"/>
          <w:szCs w:val="28"/>
          <w:lang w:val="hy-AM"/>
        </w:rPr>
        <w:t>ՊԱՐԶԵՑԻ</w:t>
      </w:r>
    </w:p>
    <w:p w:rsidR="007361F5" w:rsidRPr="001035B8" w:rsidRDefault="007361F5" w:rsidP="007361F5">
      <w:pPr>
        <w:jc w:val="both"/>
        <w:rPr>
          <w:rFonts w:ascii="Sylfaen" w:hAnsi="Sylfaen"/>
          <w:iCs/>
          <w:sz w:val="22"/>
          <w:szCs w:val="22"/>
          <w:lang w:val="hy-AM"/>
        </w:rPr>
      </w:pPr>
      <w:r w:rsidRPr="001035B8">
        <w:rPr>
          <w:rFonts w:ascii="Sylfaen" w:hAnsi="Sylfaen"/>
          <w:iCs/>
          <w:sz w:val="22"/>
          <w:szCs w:val="22"/>
          <w:lang w:val="hy-AM"/>
        </w:rPr>
        <w:t xml:space="preserve">     ՀՀ Լոռու մարզի ընդհանուր իրավասության դատարանի կողմից  14.10.2013թ.-ին տրված քաղ. գործ ԼԴ/0548/02/13 թիվ ԼԿԹ-1882  կատարողական թերթի համաձայն պետք է Քնարիկ Վլադիմիրի Փիլոյանից հօգուտ «ՎՏԲ-Հայաստան բանկ» ՓԲԸ-ի բռնագանձել՝</w:t>
      </w:r>
    </w:p>
    <w:p w:rsidR="007361F5" w:rsidRPr="001035B8" w:rsidRDefault="007361F5" w:rsidP="007361F5">
      <w:pPr>
        <w:jc w:val="both"/>
        <w:rPr>
          <w:rFonts w:ascii="Sylfaen" w:hAnsi="Sylfaen"/>
          <w:iCs/>
          <w:sz w:val="22"/>
          <w:szCs w:val="22"/>
          <w:lang w:val="hy-AM"/>
        </w:rPr>
      </w:pPr>
      <w:r w:rsidRPr="001035B8">
        <w:rPr>
          <w:rFonts w:ascii="Sylfaen" w:hAnsi="Sylfaen"/>
          <w:iCs/>
          <w:sz w:val="22"/>
          <w:szCs w:val="22"/>
          <w:lang w:val="hy-AM"/>
        </w:rPr>
        <w:t>1.7.685,28 ԱՄՆ դոլարին համարժեք ՀՀ դրամ, որից վարկի գումար՝ 7.275.06 ԱՄՆ դոլար</w:t>
      </w:r>
      <w:r w:rsidR="001035B8" w:rsidRPr="001035B8">
        <w:rPr>
          <w:rFonts w:ascii="Sylfaen" w:hAnsi="Sylfaen"/>
          <w:iCs/>
          <w:sz w:val="22"/>
          <w:szCs w:val="22"/>
          <w:lang w:val="hy-AM"/>
        </w:rPr>
        <w:t xml:space="preserve"> </w:t>
      </w:r>
      <w:r w:rsidRPr="001035B8">
        <w:rPr>
          <w:rFonts w:ascii="Sylfaen" w:hAnsi="Sylfaen"/>
          <w:iCs/>
          <w:sz w:val="22"/>
          <w:szCs w:val="22"/>
          <w:lang w:val="hy-AM"/>
        </w:rPr>
        <w:t>(որից ժամկետանց գումար՝ 280,96 ԱՄՆ դոլար), վարկի դիմաց հաշվարկված տոկոս՝ 360,78 ԱՄՆ դոլար (որից ժամկետանց տոկոս՝ 204,51 ԱՄՆ դոլար)ժամկետանց տոկոսի դիմաց հաշվարկված տույժ՝ 23,73 ԱՄՆ դոլար:</w:t>
      </w:r>
    </w:p>
    <w:p w:rsidR="007361F5" w:rsidRPr="001035B8" w:rsidRDefault="007361F5" w:rsidP="007361F5">
      <w:pPr>
        <w:jc w:val="both"/>
        <w:rPr>
          <w:rFonts w:ascii="Sylfaen" w:hAnsi="Sylfaen"/>
          <w:iCs/>
          <w:sz w:val="22"/>
          <w:szCs w:val="22"/>
          <w:lang w:val="hy-AM"/>
        </w:rPr>
      </w:pPr>
      <w:r w:rsidRPr="001035B8">
        <w:rPr>
          <w:rFonts w:ascii="Sylfaen" w:hAnsi="Sylfaen"/>
          <w:iCs/>
          <w:sz w:val="22"/>
          <w:szCs w:val="22"/>
          <w:lang w:val="hy-AM"/>
        </w:rPr>
        <w:t>2.63.681,31 ՀՀ դրամ, որից 63.655,60 ՀՀ դրամ պետական տուրքի գումար և 25.71 ՀՀ դրամ՝ վարկի սպասարկման հաշիվներ:</w:t>
      </w:r>
    </w:p>
    <w:p w:rsidR="007361F5" w:rsidRPr="001035B8" w:rsidRDefault="007361F5" w:rsidP="007361F5">
      <w:pPr>
        <w:jc w:val="both"/>
        <w:rPr>
          <w:rFonts w:ascii="Sylfaen" w:hAnsi="Sylfaen"/>
          <w:iCs/>
          <w:sz w:val="22"/>
          <w:szCs w:val="22"/>
          <w:lang w:val="hy-AM"/>
        </w:rPr>
      </w:pPr>
      <w:r w:rsidRPr="001035B8">
        <w:rPr>
          <w:rFonts w:ascii="Sylfaen" w:hAnsi="Sylfaen"/>
          <w:iCs/>
          <w:sz w:val="22"/>
          <w:szCs w:val="22"/>
          <w:lang w:val="hy-AM"/>
        </w:rPr>
        <w:t>3. Ժամկետանց վարկի մնացորդի ՝7.275,06 ԱՄՆ դոլարի նկատմամբ տոկոսների հաշվարկը 11.01.2013թ.-ից մինչև դրա փաստացի մարումը շարունակել և բռնագանձել օրական 0,3 տոկոսով, իսկ ժամկետանց տոկոսի նկատմամբ կիրառել օրական 0,5 տոկոս տույժ յուրաքանչյուր ուշացված օրվա համար, մինչև դրա փաստացի մարումը:</w:t>
      </w:r>
    </w:p>
    <w:p w:rsidR="007361F5" w:rsidRPr="001035B8" w:rsidRDefault="007361F5" w:rsidP="007361F5">
      <w:pPr>
        <w:jc w:val="both"/>
        <w:rPr>
          <w:rFonts w:ascii="Sylfaen" w:hAnsi="Sylfaen"/>
          <w:iCs/>
          <w:sz w:val="22"/>
          <w:szCs w:val="22"/>
          <w:lang w:val="hy-AM"/>
        </w:rPr>
      </w:pPr>
      <w:r w:rsidRPr="001035B8">
        <w:rPr>
          <w:rFonts w:ascii="Sylfaen" w:hAnsi="Sylfaen"/>
          <w:iCs/>
          <w:sz w:val="22"/>
          <w:szCs w:val="22"/>
          <w:lang w:val="hy-AM"/>
        </w:rPr>
        <w:t>4. Գումարի բռնագանձումը տարածել գրավի առարկա հանդիսացող Լուսիկ Գևորգի Մանուկյանին սեփականության իրավունքով պատկանող Լոռու մարզի, Վանաձոր  քաղաքի Դեմիրճյան փողոցի 14 շենքի 16 հասցեում գտնվող  բնակարանի վրա, ինչպես նաև հօգուտ ԴԱՀԿ ապահովող ծառայության բռնագանձել բռնագանձման ենթակա գումարի հինգ տոկոսը՝ որպես կատարողական գործողությունների կատարման ծախս:</w:t>
      </w:r>
    </w:p>
    <w:p w:rsidR="007361F5" w:rsidRPr="001035B8" w:rsidRDefault="007361F5" w:rsidP="007361F5">
      <w:pPr>
        <w:jc w:val="both"/>
        <w:rPr>
          <w:rFonts w:ascii="Sylfaen" w:hAnsi="Sylfaen"/>
          <w:iCs/>
          <w:sz w:val="22"/>
          <w:szCs w:val="22"/>
          <w:lang w:val="hy-AM"/>
        </w:rPr>
      </w:pPr>
      <w:r w:rsidRPr="001035B8">
        <w:rPr>
          <w:rFonts w:ascii="Sylfaen" w:hAnsi="Sylfaen"/>
          <w:iCs/>
          <w:sz w:val="22"/>
          <w:szCs w:val="22"/>
          <w:lang w:val="hy-AM"/>
        </w:rPr>
        <w:t xml:space="preserve">  Կատարողական գործողությունների կատարման ընթացքում գրավադրված գույքը իրացվել է հարկադիր էլեկտրոնային աճուրդով: Պարտապան Քնարիկ Վլադիմիրի Փիլոյանին սեփականության իրավունքով պատկանող ք. Վանաձոր Կ. Դեմիրճյան Ց 6, 8/31 հասցեում գտնվող բնակարանը ներկայացվել է հարկադիր էլեկտրոնային աճուրդի, կրկնաճուրդների արդյունքում գույքի արժեքը նվազել է,  ի հայտ է եկել օրենքով սահմանված սնանկության հատկանիշ և աճուրդի ներկայացված գույքը հանվել է հարկադիր էլեկտրոնային աճուրդի լոտացուցակից: Պարտապանին  պատկանող բռնագանձման ենթակա այլ գույք կամ դրամական միջոցներ չեն հայտնաբերվել, իսկ աճուրդի լոտացուցակից հանված գույքը բավարար չէ պահանջատիրոջ պահանջները բավարարելու համար:</w:t>
      </w:r>
    </w:p>
    <w:p w:rsidR="007361F5" w:rsidRPr="001035B8" w:rsidRDefault="007361F5" w:rsidP="007361F5">
      <w:pPr>
        <w:jc w:val="both"/>
        <w:rPr>
          <w:rFonts w:ascii="Sylfaen" w:hAnsi="Sylfaen"/>
          <w:bCs/>
          <w:iCs/>
          <w:sz w:val="22"/>
          <w:szCs w:val="22"/>
          <w:lang w:val="hy-AM"/>
        </w:rPr>
      </w:pPr>
      <w:r w:rsidRPr="001035B8">
        <w:rPr>
          <w:rFonts w:ascii="Sylfaen" w:hAnsi="Sylfaen"/>
          <w:bCs/>
          <w:iCs/>
          <w:sz w:val="22"/>
          <w:szCs w:val="22"/>
          <w:lang w:val="hy-AM"/>
        </w:rPr>
        <w:t xml:space="preserve">  Վերոգրյալի հիման վրա և ղեկավարվելով «Դ</w:t>
      </w:r>
      <w:r w:rsidR="001035B8">
        <w:rPr>
          <w:rFonts w:ascii="Sylfaen" w:hAnsi="Sylfaen"/>
          <w:bCs/>
          <w:iCs/>
          <w:sz w:val="22"/>
          <w:szCs w:val="22"/>
          <w:lang w:val="hy-AM"/>
        </w:rPr>
        <w:t>ատական ակտերի հարկադիր կատարման մասին</w:t>
      </w:r>
      <w:r w:rsidRPr="001035B8">
        <w:rPr>
          <w:rFonts w:ascii="Sylfaen" w:hAnsi="Sylfaen"/>
          <w:bCs/>
          <w:iCs/>
          <w:sz w:val="22"/>
          <w:szCs w:val="22"/>
          <w:lang w:val="hy-AM"/>
        </w:rPr>
        <w:t xml:space="preserve">» ՀՀ օրենքի 28 հոդվածով և 37 հոդվածի 8-րդ կետով </w:t>
      </w:r>
    </w:p>
    <w:p w:rsidR="007361F5" w:rsidRPr="001035B8" w:rsidRDefault="007361F5" w:rsidP="007361F5">
      <w:pPr>
        <w:jc w:val="center"/>
        <w:rPr>
          <w:rFonts w:ascii="Sylfaen" w:hAnsi="Sylfaen"/>
          <w:b/>
          <w:bCs/>
          <w:iCs/>
          <w:sz w:val="28"/>
          <w:szCs w:val="28"/>
          <w:lang w:val="hy-AM"/>
        </w:rPr>
      </w:pPr>
      <w:r w:rsidRPr="001035B8">
        <w:rPr>
          <w:rFonts w:ascii="Sylfaen" w:hAnsi="Sylfaen"/>
          <w:b/>
          <w:bCs/>
          <w:iCs/>
          <w:sz w:val="28"/>
          <w:szCs w:val="28"/>
          <w:lang w:val="hy-AM"/>
        </w:rPr>
        <w:t>ՈՐՈՇԵՑԻ</w:t>
      </w:r>
    </w:p>
    <w:p w:rsidR="007361F5" w:rsidRPr="001035B8" w:rsidRDefault="007361F5" w:rsidP="007361F5">
      <w:pPr>
        <w:jc w:val="both"/>
        <w:rPr>
          <w:rFonts w:ascii="Sylfaen" w:hAnsi="Sylfaen"/>
          <w:iCs/>
          <w:sz w:val="22"/>
          <w:szCs w:val="22"/>
          <w:lang w:val="hy-AM"/>
        </w:rPr>
      </w:pPr>
    </w:p>
    <w:p w:rsidR="007361F5" w:rsidRPr="001035B8" w:rsidRDefault="007361F5" w:rsidP="007361F5">
      <w:pPr>
        <w:jc w:val="both"/>
        <w:rPr>
          <w:rFonts w:ascii="Sylfaen" w:hAnsi="Sylfaen"/>
          <w:iCs/>
          <w:sz w:val="22"/>
          <w:szCs w:val="22"/>
          <w:lang w:val="hy-AM"/>
        </w:rPr>
      </w:pPr>
      <w:r w:rsidRPr="001035B8">
        <w:rPr>
          <w:rFonts w:ascii="Sylfaen" w:hAnsi="Sylfaen"/>
          <w:iCs/>
          <w:sz w:val="22"/>
          <w:szCs w:val="22"/>
          <w:lang w:val="hy-AM"/>
        </w:rPr>
        <w:t xml:space="preserve">      Կասեցնել 04.12.2013 թ.-ին հարուցված թիվ 06–3832/13 կատարողական վարույթը      60-օրյա ժամկետով։</w:t>
      </w:r>
    </w:p>
    <w:p w:rsidR="007361F5" w:rsidRPr="001035B8" w:rsidRDefault="007361F5" w:rsidP="007361F5">
      <w:pPr>
        <w:jc w:val="both"/>
        <w:rPr>
          <w:rFonts w:ascii="Sylfaen" w:hAnsi="Sylfaen"/>
          <w:iCs/>
          <w:sz w:val="22"/>
          <w:szCs w:val="22"/>
          <w:lang w:val="hy-AM"/>
        </w:rPr>
      </w:pPr>
      <w:r w:rsidRPr="001035B8">
        <w:rPr>
          <w:rFonts w:ascii="Sylfaen" w:hAnsi="Sylfaen"/>
          <w:iCs/>
          <w:sz w:val="22"/>
          <w:szCs w:val="22"/>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7361F5" w:rsidRPr="001035B8" w:rsidRDefault="007361F5" w:rsidP="007361F5">
      <w:pPr>
        <w:jc w:val="both"/>
        <w:rPr>
          <w:rFonts w:ascii="Sylfaen" w:hAnsi="Sylfaen"/>
          <w:sz w:val="22"/>
          <w:szCs w:val="22"/>
          <w:lang w:val="hy-AM"/>
        </w:rPr>
      </w:pPr>
      <w:r w:rsidRPr="001035B8">
        <w:rPr>
          <w:rFonts w:ascii="Sylfaen" w:hAnsi="Sylfaen"/>
          <w:sz w:val="22"/>
          <w:szCs w:val="22"/>
          <w:lang w:val="hy-AM"/>
        </w:rPr>
        <w:t xml:space="preserve">      Որոշման պատճեն ուղարկել կողմերին։</w:t>
      </w:r>
    </w:p>
    <w:p w:rsidR="007361F5" w:rsidRPr="001035B8" w:rsidRDefault="007361F5" w:rsidP="007361F5">
      <w:pPr>
        <w:jc w:val="both"/>
        <w:rPr>
          <w:rFonts w:ascii="Sylfaen" w:hAnsi="Sylfaen"/>
          <w:sz w:val="22"/>
          <w:szCs w:val="22"/>
          <w:lang w:val="hy-AM"/>
        </w:rPr>
      </w:pPr>
      <w:r w:rsidRPr="001035B8">
        <w:rPr>
          <w:rFonts w:ascii="Sylfaen" w:hAnsi="Sylfaen"/>
          <w:sz w:val="22"/>
          <w:szCs w:val="22"/>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7361F5" w:rsidRPr="001035B8" w:rsidRDefault="007361F5" w:rsidP="007361F5">
      <w:pPr>
        <w:jc w:val="both"/>
        <w:rPr>
          <w:rFonts w:ascii="Sylfaen" w:hAnsi="Sylfaen"/>
          <w:bCs/>
          <w:iCs/>
          <w:sz w:val="22"/>
          <w:szCs w:val="22"/>
          <w:lang w:val="hy-AM"/>
        </w:rPr>
      </w:pPr>
      <w:r w:rsidRPr="001035B8">
        <w:rPr>
          <w:rFonts w:ascii="Sylfaen" w:hAnsi="Sylfaen"/>
          <w:bCs/>
          <w:iCs/>
          <w:sz w:val="22"/>
          <w:szCs w:val="22"/>
          <w:lang w:val="hy-AM"/>
        </w:rPr>
        <w:t xml:space="preserve">   «</w:t>
      </w:r>
      <w:r w:rsidR="001035B8" w:rsidRPr="001035B8">
        <w:rPr>
          <w:rFonts w:ascii="Sylfaen" w:hAnsi="Sylfaen"/>
          <w:bCs/>
          <w:iCs/>
          <w:sz w:val="22"/>
          <w:szCs w:val="22"/>
          <w:lang w:val="hy-AM"/>
        </w:rPr>
        <w:t>Դ</w:t>
      </w:r>
      <w:r w:rsidR="001035B8">
        <w:rPr>
          <w:rFonts w:ascii="Sylfaen" w:hAnsi="Sylfaen"/>
          <w:bCs/>
          <w:iCs/>
          <w:sz w:val="22"/>
          <w:szCs w:val="22"/>
          <w:lang w:val="hy-AM"/>
        </w:rPr>
        <w:t>ատական ակտերի հարկադիր կատարման մասին</w:t>
      </w:r>
      <w:r w:rsidRPr="001035B8">
        <w:rPr>
          <w:rFonts w:ascii="Sylfaen" w:hAnsi="Sylfaen"/>
          <w:bCs/>
          <w:iCs/>
          <w:sz w:val="22"/>
          <w:szCs w:val="22"/>
          <w:lang w:val="hy-AM"/>
        </w:rPr>
        <w:t>» ՀՀ օրենքի 28 հոդվածի 5–րդ կետի համաձայն հարկադիր կատարողի որոշման բողոքարկումը չի կասեցնում կատարողական գործողությունները։</w:t>
      </w:r>
    </w:p>
    <w:p w:rsidR="007361F5" w:rsidRPr="001035B8" w:rsidRDefault="007361F5" w:rsidP="007361F5">
      <w:pPr>
        <w:jc w:val="both"/>
        <w:rPr>
          <w:rFonts w:ascii="Sylfaen" w:hAnsi="Sylfaen"/>
          <w:bCs/>
          <w:iCs/>
          <w:sz w:val="22"/>
          <w:szCs w:val="22"/>
          <w:lang w:val="hy-AM"/>
        </w:rPr>
      </w:pPr>
    </w:p>
    <w:p w:rsidR="007361F5" w:rsidRPr="001035B8" w:rsidRDefault="007361F5" w:rsidP="007361F5">
      <w:pPr>
        <w:rPr>
          <w:rFonts w:ascii="Sylfaen" w:hAnsi="Sylfaen"/>
          <w:bCs/>
          <w:iCs/>
          <w:sz w:val="22"/>
          <w:szCs w:val="22"/>
          <w:lang w:val="hy-AM"/>
        </w:rPr>
      </w:pPr>
      <w:r w:rsidRPr="001035B8">
        <w:rPr>
          <w:rFonts w:ascii="Sylfaen" w:hAnsi="Sylfaen"/>
          <w:bCs/>
          <w:iCs/>
          <w:sz w:val="22"/>
          <w:szCs w:val="22"/>
          <w:lang w:val="hy-AM"/>
        </w:rPr>
        <w:t xml:space="preserve">    Հարկադիր կատարող                                         </w:t>
      </w:r>
      <w:r w:rsidR="001035B8">
        <w:rPr>
          <w:rFonts w:ascii="Sylfaen" w:hAnsi="Sylfaen"/>
          <w:bCs/>
          <w:iCs/>
          <w:sz w:val="22"/>
          <w:szCs w:val="22"/>
          <w:lang w:val="hy-AM"/>
        </w:rPr>
        <w:tab/>
      </w:r>
      <w:r w:rsidR="001035B8">
        <w:rPr>
          <w:rFonts w:ascii="Sylfaen" w:hAnsi="Sylfaen"/>
          <w:bCs/>
          <w:iCs/>
          <w:sz w:val="22"/>
          <w:szCs w:val="22"/>
          <w:lang w:val="hy-AM"/>
        </w:rPr>
        <w:tab/>
      </w:r>
      <w:r w:rsidR="001035B8">
        <w:rPr>
          <w:rFonts w:ascii="Sylfaen" w:hAnsi="Sylfaen"/>
          <w:bCs/>
          <w:iCs/>
          <w:sz w:val="22"/>
          <w:szCs w:val="22"/>
          <w:lang w:val="hy-AM"/>
        </w:rPr>
        <w:tab/>
      </w:r>
      <w:r w:rsidR="001035B8">
        <w:rPr>
          <w:rFonts w:ascii="Sylfaen" w:hAnsi="Sylfaen"/>
          <w:bCs/>
          <w:iCs/>
          <w:sz w:val="22"/>
          <w:szCs w:val="22"/>
          <w:lang w:val="hy-AM"/>
        </w:rPr>
        <w:tab/>
      </w:r>
      <w:r w:rsidRPr="001035B8">
        <w:rPr>
          <w:rFonts w:ascii="Sylfaen" w:hAnsi="Sylfaen"/>
          <w:bCs/>
          <w:iCs/>
          <w:sz w:val="22"/>
          <w:szCs w:val="22"/>
          <w:lang w:val="hy-AM"/>
        </w:rPr>
        <w:t xml:space="preserve">  Յու. Սահակյան                                                     </w:t>
      </w:r>
    </w:p>
    <w:sectPr w:rsidR="007361F5" w:rsidRPr="001035B8" w:rsidSect="001035B8">
      <w:pgSz w:w="11906" w:h="16838"/>
      <w:pgMar w:top="540" w:right="850"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61F5"/>
    <w:rsid w:val="001035B8"/>
    <w:rsid w:val="007361F5"/>
    <w:rsid w:val="00BD7BF4"/>
    <w:rsid w:val="00E32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F5"/>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2702</Characters>
  <Application>Microsoft Office Word</Application>
  <DocSecurity>0</DocSecurity>
  <Lines>22</Lines>
  <Paragraphs>6</Paragraphs>
  <ScaleCrop>false</ScaleCrop>
  <Company>Corporation</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Lori-4</dc:creator>
  <cp:keywords/>
  <dc:description/>
  <cp:lastModifiedBy>Kazmbazhin</cp:lastModifiedBy>
  <cp:revision>2</cp:revision>
  <dcterms:created xsi:type="dcterms:W3CDTF">2015-12-30T07:26:00Z</dcterms:created>
  <dcterms:modified xsi:type="dcterms:W3CDTF">2015-12-30T07:13:00Z</dcterms:modified>
</cp:coreProperties>
</file>