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B4" w:rsidRPr="002C2329" w:rsidRDefault="004852B4" w:rsidP="004852B4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 w:rsidRPr="002C2329"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4852B4" w:rsidRPr="002C2329" w:rsidRDefault="004852B4" w:rsidP="004852B4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2C2329"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4852B4" w:rsidRPr="002C2329" w:rsidRDefault="004852B4" w:rsidP="004852B4">
      <w:pPr>
        <w:rPr>
          <w:rFonts w:ascii="GHEA Grapalat" w:hAnsi="GHEA Grapalat"/>
          <w:b/>
          <w:bCs/>
          <w:i/>
          <w:iCs/>
          <w:lang w:val="hy-AM"/>
        </w:rPr>
      </w:pPr>
    </w:p>
    <w:p w:rsidR="004852B4" w:rsidRPr="002C2329" w:rsidRDefault="004852B4" w:rsidP="004852B4">
      <w:pPr>
        <w:rPr>
          <w:rFonts w:ascii="GHEA Grapalat" w:hAnsi="GHEA Grapalat"/>
          <w:b/>
          <w:bCs/>
          <w:i/>
          <w:iCs/>
          <w:lang w:val="hy-AM"/>
        </w:rPr>
      </w:pPr>
      <w:r w:rsidRPr="002C2329">
        <w:rPr>
          <w:rFonts w:ascii="GHEA Grapalat" w:hAnsi="GHEA Grapalat"/>
          <w:b/>
          <w:bCs/>
          <w:i/>
          <w:iCs/>
          <w:lang w:val="hy-AM"/>
        </w:rPr>
        <w:t>«</w:t>
      </w:r>
      <w:r w:rsidRPr="002C2329">
        <w:rPr>
          <w:rFonts w:ascii="GHEA Grapalat" w:hAnsi="GHEA Grapalat"/>
          <w:b/>
          <w:bCs/>
          <w:i/>
          <w:iCs/>
          <w:lang w:val="en-US"/>
        </w:rPr>
        <w:t>01</w:t>
      </w:r>
      <w:r w:rsidRPr="002C2329">
        <w:rPr>
          <w:rFonts w:ascii="GHEA Grapalat" w:hAnsi="GHEA Grapalat"/>
          <w:b/>
          <w:bCs/>
          <w:i/>
          <w:iCs/>
          <w:lang w:val="hy-AM"/>
        </w:rPr>
        <w:t xml:space="preserve">» ապրիլ 2016թ.                                               </w:t>
      </w:r>
      <w:r>
        <w:rPr>
          <w:rFonts w:ascii="GHEA Grapalat" w:hAnsi="GHEA Grapalat"/>
          <w:b/>
          <w:bCs/>
          <w:i/>
          <w:iCs/>
          <w:lang w:val="hy-AM"/>
        </w:rPr>
        <w:t xml:space="preserve">              </w:t>
      </w:r>
      <w:r w:rsidRPr="002C2329">
        <w:rPr>
          <w:rFonts w:ascii="GHEA Grapalat" w:hAnsi="GHEA Grapalat"/>
          <w:b/>
          <w:bCs/>
          <w:i/>
          <w:iCs/>
          <w:lang w:val="hy-AM"/>
        </w:rPr>
        <w:t xml:space="preserve">        ք. Վանաձոր</w:t>
      </w: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4852B4" w:rsidRPr="002C2329" w:rsidRDefault="004852B4" w:rsidP="004852B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4852B4" w:rsidRPr="002C2329" w:rsidRDefault="004852B4" w:rsidP="004852B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18.06.2015 թ.-ին հարուցված թիվ՝ 06-01095302/15  կատարողական վարույթի  նյութերը՝                                                 </w:t>
      </w:r>
    </w:p>
    <w:p w:rsidR="004852B4" w:rsidRPr="002C2329" w:rsidRDefault="004852B4" w:rsidP="004852B4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4852B4" w:rsidRPr="002C2329" w:rsidRDefault="004852B4" w:rsidP="004852B4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2C2329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  ՀՀ Լոռու մարզի ընդհանուր իրավասության  դատարանի կողմից  21.05.2015 թ.-ին տրված թիվ ԼԴ/1339/02/14 կատարողական թերթի համաձայն պետք է «Հայկ-1977» ՍՊԸ-ից   հօգուտ «Ղ-Տելեկոմ» ՓԲԸ-ի 1.011.847 ՀՀ  դրամ: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  Պետք է բռնագանձել նաև 50.592 դրամ կատարողական գործողությունների կատարման ծախս: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   Կատարողական գործողությունների կատարման ընթացքում պարտապանին պատկանող բռնագանձման ենթակա գույք կամ դրամական միջոցներ չեն հայտնաբերվել,  ի հայտ է եկել օրենքով սահմանված սնանկության հատկանիշ:</w:t>
      </w:r>
    </w:p>
    <w:p w:rsidR="004852B4" w:rsidRPr="00F30188" w:rsidRDefault="004852B4" w:rsidP="004852B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Վերոգրյալի հիման վրա և ղեկավարվելով «Դատական ակտերի հարկադիր կատարման  մասին» ՀՀ օրենքի 28 հոդվածով , 37 հոդվածի  8-րդ կետով </w:t>
      </w:r>
      <w:r w:rsidR="00F30188" w:rsidRPr="00F30188">
        <w:rPr>
          <w:rFonts w:ascii="GHEA Grapalat" w:hAnsi="GHEA Grapalat"/>
          <w:bCs/>
          <w:i/>
          <w:iCs/>
          <w:sz w:val="22"/>
          <w:szCs w:val="22"/>
          <w:lang w:val="hy-AM"/>
        </w:rPr>
        <w:t>.</w:t>
      </w:r>
    </w:p>
    <w:p w:rsidR="004852B4" w:rsidRPr="002C2329" w:rsidRDefault="004852B4" w:rsidP="004852B4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4852B4" w:rsidRPr="002C2329" w:rsidRDefault="004852B4" w:rsidP="004852B4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4852B4" w:rsidRPr="002C2329" w:rsidRDefault="004852B4" w:rsidP="004852B4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2C2329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 Կասեցնել 18.06.2015 թ.-ին հարուցված  թիվ 06–01095302/15 կատարողական վարույթը      60-օրյա ժամկետով։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i/>
          <w:iCs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C2329">
        <w:rPr>
          <w:rFonts w:ascii="GHEA Grapalat" w:hAnsi="GHEA Grapalat"/>
          <w:i/>
          <w:sz w:val="22"/>
          <w:szCs w:val="22"/>
          <w:lang w:val="hy-AM"/>
        </w:rPr>
        <w:t xml:space="preserve">      Որոշման պատճեն ուղարկել կողմերին։</w:t>
      </w:r>
    </w:p>
    <w:p w:rsidR="004852B4" w:rsidRPr="002C2329" w:rsidRDefault="004852B4" w:rsidP="004852B4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C2329">
        <w:rPr>
          <w:rFonts w:ascii="GHEA Grapalat" w:hAnsi="GHEA Grapalat"/>
          <w:i/>
          <w:sz w:val="22"/>
          <w:szCs w:val="22"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4852B4" w:rsidRPr="002C2329" w:rsidRDefault="004852B4" w:rsidP="004852B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«</w:t>
      </w:r>
      <w:r w:rsidR="00F30188">
        <w:rPr>
          <w:rFonts w:ascii="GHEA Grapalat" w:hAnsi="GHEA Grapalat"/>
          <w:bCs/>
          <w:i/>
          <w:iCs/>
          <w:sz w:val="22"/>
          <w:szCs w:val="22"/>
          <w:lang w:val="hy-AM"/>
        </w:rPr>
        <w:t>Դատական ակտերի հարկադիր կատարման  մասին</w:t>
      </w: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>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4852B4" w:rsidRPr="002C2329" w:rsidRDefault="004852B4" w:rsidP="004852B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4852B4" w:rsidRPr="002C2329" w:rsidRDefault="004852B4" w:rsidP="004852B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4852B4" w:rsidRPr="002C2329" w:rsidRDefault="004852B4" w:rsidP="004852B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4852B4" w:rsidRPr="002C2329" w:rsidRDefault="004852B4" w:rsidP="004852B4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</w:t>
      </w:r>
      <w:r w:rsidR="00F30188"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 w:rsidR="00F30188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F30188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F30188">
        <w:rPr>
          <w:rFonts w:ascii="GHEA Grapalat" w:hAnsi="GHEA Grapalat"/>
          <w:bCs/>
          <w:i/>
          <w:iCs/>
          <w:sz w:val="22"/>
          <w:szCs w:val="22"/>
          <w:lang w:val="en-US"/>
        </w:rPr>
        <w:tab/>
        <w:t xml:space="preserve">      </w:t>
      </w: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               Յու. Սահակյան</w:t>
      </w:r>
    </w:p>
    <w:p w:rsidR="004852B4" w:rsidRPr="002C2329" w:rsidRDefault="004852B4" w:rsidP="004852B4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2C2329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</w:t>
      </w:r>
    </w:p>
    <w:p w:rsidR="004852B4" w:rsidRPr="002C2329" w:rsidRDefault="004852B4" w:rsidP="004852B4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4852B4" w:rsidRPr="002C2329" w:rsidRDefault="004852B4" w:rsidP="004852B4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4852B4" w:rsidRPr="002C2329" w:rsidRDefault="004852B4" w:rsidP="004852B4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177589" w:rsidRDefault="00177589"/>
    <w:sectPr w:rsidR="00177589" w:rsidSect="001775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852B4"/>
    <w:rsid w:val="00177589"/>
    <w:rsid w:val="004852B4"/>
    <w:rsid w:val="00613434"/>
    <w:rsid w:val="00F3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Corporation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2</cp:revision>
  <dcterms:created xsi:type="dcterms:W3CDTF">2016-04-01T12:15:00Z</dcterms:created>
  <dcterms:modified xsi:type="dcterms:W3CDTF">2016-04-01T12:02:00Z</dcterms:modified>
</cp:coreProperties>
</file>