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C1" w:rsidRPr="00541F2A" w:rsidRDefault="001111C1" w:rsidP="001111C1">
      <w:pPr>
        <w:tabs>
          <w:tab w:val="left" w:pos="2520"/>
          <w:tab w:val="left" w:pos="4256"/>
          <w:tab w:val="center" w:pos="4394"/>
          <w:tab w:val="left" w:pos="6855"/>
        </w:tabs>
        <w:ind w:right="-1"/>
        <w:contextualSpacing/>
        <w:jc w:val="center"/>
        <w:rPr>
          <w:rFonts w:ascii="GHEA Grapalat" w:hAnsi="GHEA Grapalat" w:cs="Sylfaen"/>
          <w:color w:val="000000" w:themeColor="text1"/>
          <w:sz w:val="26"/>
          <w:szCs w:val="26"/>
        </w:rPr>
      </w:pPr>
      <w:bookmarkStart w:id="0" w:name="_GoBack"/>
      <w:bookmarkEnd w:id="0"/>
      <w:r w:rsidRPr="00541F2A">
        <w:rPr>
          <w:rFonts w:ascii="GHEA Grapalat" w:hAnsi="GHEA Grapalat" w:cs="Sylfaen"/>
          <w:color w:val="000000" w:themeColor="text1"/>
          <w:sz w:val="26"/>
          <w:szCs w:val="26"/>
        </w:rPr>
        <w:t>Ո    Ր    Ո   Շ    ՈՒ   Մ</w:t>
      </w:r>
    </w:p>
    <w:p w:rsidR="001111C1" w:rsidRPr="00541F2A" w:rsidRDefault="001111C1" w:rsidP="001111C1">
      <w:pPr>
        <w:tabs>
          <w:tab w:val="left" w:pos="2520"/>
          <w:tab w:val="left" w:pos="4256"/>
        </w:tabs>
        <w:ind w:right="-1"/>
        <w:contextualSpacing/>
        <w:jc w:val="center"/>
        <w:rPr>
          <w:rFonts w:ascii="GHEA Grapalat" w:hAnsi="GHEA Grapalat" w:cs="Sylfaen"/>
          <w:color w:val="000000" w:themeColor="text1"/>
          <w:sz w:val="26"/>
          <w:szCs w:val="26"/>
        </w:rPr>
      </w:pPr>
      <w:r w:rsidRPr="00541F2A">
        <w:rPr>
          <w:rFonts w:ascii="GHEA Grapalat" w:hAnsi="GHEA Grapalat" w:cs="Sylfaen"/>
          <w:color w:val="000000" w:themeColor="text1"/>
          <w:sz w:val="26"/>
          <w:szCs w:val="26"/>
        </w:rPr>
        <w:t>Կատարողական վարույթը կասեցնելու մասին</w:t>
      </w:r>
    </w:p>
    <w:p w:rsidR="001111C1" w:rsidRPr="00541F2A" w:rsidRDefault="001111C1" w:rsidP="001111C1">
      <w:pPr>
        <w:tabs>
          <w:tab w:val="left" w:pos="2520"/>
          <w:tab w:val="left" w:pos="4256"/>
        </w:tabs>
        <w:ind w:right="-1"/>
        <w:contextualSpacing/>
        <w:jc w:val="center"/>
        <w:rPr>
          <w:rFonts w:ascii="GHEA Grapalat" w:hAnsi="GHEA Grapalat" w:cs="Sylfaen"/>
          <w:color w:val="000000" w:themeColor="text1"/>
          <w:sz w:val="6"/>
          <w:szCs w:val="6"/>
        </w:rPr>
      </w:pPr>
    </w:p>
    <w:p w:rsidR="001111C1" w:rsidRPr="00541F2A" w:rsidRDefault="001111C1" w:rsidP="001111C1">
      <w:pPr>
        <w:tabs>
          <w:tab w:val="left" w:pos="4256"/>
        </w:tabs>
        <w:ind w:right="-1"/>
        <w:contextualSpacing/>
        <w:jc w:val="center"/>
        <w:rPr>
          <w:rFonts w:ascii="GHEA Grapalat" w:hAnsi="GHEA Grapalat" w:cs="Sylfaen"/>
          <w:color w:val="000000" w:themeColor="text1"/>
          <w:sz w:val="6"/>
          <w:szCs w:val="6"/>
        </w:rPr>
      </w:pPr>
      <w:r w:rsidRPr="00541F2A">
        <w:rPr>
          <w:rFonts w:ascii="GHEA Grapalat" w:hAnsi="GHEA Grapalat" w:cs="Sylfaen"/>
          <w:color w:val="000000" w:themeColor="text1"/>
          <w:sz w:val="26"/>
          <w:szCs w:val="26"/>
        </w:rPr>
        <w:t xml:space="preserve">   26</w:t>
      </w:r>
      <w:r w:rsidRPr="00541F2A">
        <w:rPr>
          <w:rFonts w:ascii="GHEA Grapalat" w:hAnsi="GHEA Grapalat" w:cs="Sylfaen"/>
          <w:color w:val="000000" w:themeColor="text1"/>
        </w:rPr>
        <w:t xml:space="preserve">.04.2016թ.                                                                           </w:t>
      </w:r>
      <w:r w:rsidRPr="00541F2A">
        <w:rPr>
          <w:rFonts w:ascii="GHEA Grapalat" w:hAnsi="GHEA Grapalat" w:cs="Sylfaen"/>
          <w:color w:val="000000" w:themeColor="text1"/>
        </w:rPr>
        <w:tab/>
      </w:r>
      <w:r w:rsidRPr="00541F2A">
        <w:rPr>
          <w:rFonts w:ascii="GHEA Grapalat" w:hAnsi="GHEA Grapalat" w:cs="Sylfaen"/>
          <w:color w:val="000000" w:themeColor="text1"/>
        </w:rPr>
        <w:tab/>
        <w:t xml:space="preserve">   ք.Երևան</w:t>
      </w:r>
    </w:p>
    <w:p w:rsidR="001111C1" w:rsidRPr="00541F2A" w:rsidRDefault="001111C1" w:rsidP="001111C1">
      <w:pPr>
        <w:ind w:left="-567" w:right="-448"/>
        <w:jc w:val="both"/>
        <w:rPr>
          <w:rFonts w:ascii="GHEA Grapalat" w:hAnsi="GHEA Grapalat"/>
          <w:color w:val="000000" w:themeColor="text1"/>
          <w:sz w:val="22"/>
          <w:szCs w:val="22"/>
          <w:lang w:val="af-ZA"/>
        </w:rPr>
      </w:pPr>
      <w:r w:rsidRPr="00541F2A">
        <w:rPr>
          <w:rFonts w:ascii="GHEA Grapalat" w:hAnsi="GHEA Grapalat"/>
          <w:color w:val="000000" w:themeColor="text1"/>
          <w:lang w:val="af-ZA"/>
        </w:rPr>
        <w:t xml:space="preserve">        </w:t>
      </w:r>
      <w:r w:rsidRPr="00541F2A">
        <w:rPr>
          <w:rFonts w:ascii="GHEA Grapalat" w:hAnsi="GHEA Grapalat"/>
          <w:color w:val="000000" w:themeColor="text1"/>
          <w:sz w:val="22"/>
          <w:szCs w:val="22"/>
          <w:lang w:val="af-ZA"/>
        </w:rPr>
        <w:t xml:space="preserve">ՀՀ ԱՆ </w:t>
      </w:r>
      <w:r w:rsidRPr="00541F2A">
        <w:rPr>
          <w:rFonts w:ascii="GHEA Grapalat" w:hAnsi="GHEA Grapalat"/>
          <w:color w:val="000000" w:themeColor="text1"/>
          <w:sz w:val="22"/>
          <w:szCs w:val="22"/>
        </w:rPr>
        <w:t>ԴԱՀԿ</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ապահովող</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ծառայության</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Երևան</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քաղաքի</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Արաբկիր</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և</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Քանաքեռ</w:t>
      </w:r>
      <w:r w:rsidRPr="00541F2A">
        <w:rPr>
          <w:rFonts w:ascii="GHEA Grapalat" w:hAnsi="GHEA Grapalat"/>
          <w:color w:val="000000" w:themeColor="text1"/>
          <w:sz w:val="22"/>
          <w:szCs w:val="22"/>
          <w:lang w:val="af-ZA"/>
        </w:rPr>
        <w:t>-</w:t>
      </w:r>
      <w:r w:rsidRPr="00541F2A">
        <w:rPr>
          <w:rFonts w:ascii="GHEA Grapalat" w:hAnsi="GHEA Grapalat"/>
          <w:color w:val="000000" w:themeColor="text1"/>
          <w:sz w:val="22"/>
          <w:szCs w:val="22"/>
        </w:rPr>
        <w:t>Զեյթուն</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բաժնի</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հարկադիր</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կատարող</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արդարադատության</w:t>
      </w:r>
      <w:r w:rsidRPr="00541F2A">
        <w:rPr>
          <w:rFonts w:ascii="GHEA Grapalat" w:hAnsi="GHEA Grapalat"/>
          <w:color w:val="000000" w:themeColor="text1"/>
          <w:sz w:val="22"/>
          <w:szCs w:val="22"/>
          <w:lang w:val="af-ZA"/>
        </w:rPr>
        <w:t xml:space="preserve"> լեյտենանտ </w:t>
      </w:r>
      <w:r w:rsidRPr="00541F2A">
        <w:rPr>
          <w:rFonts w:ascii="GHEA Grapalat" w:hAnsi="GHEA Grapalat"/>
          <w:color w:val="000000" w:themeColor="text1"/>
          <w:sz w:val="22"/>
          <w:szCs w:val="22"/>
        </w:rPr>
        <w:t>Մհեր</w:t>
      </w:r>
      <w:r w:rsidRPr="00541F2A">
        <w:rPr>
          <w:rFonts w:ascii="GHEA Grapalat" w:hAnsi="GHEA Grapalat"/>
          <w:color w:val="000000" w:themeColor="text1"/>
          <w:sz w:val="22"/>
          <w:szCs w:val="22"/>
          <w:lang w:val="af-ZA"/>
        </w:rPr>
        <w:t xml:space="preserve"> Մկրտչյանս </w:t>
      </w:r>
      <w:r w:rsidRPr="00541F2A">
        <w:rPr>
          <w:rFonts w:ascii="GHEA Grapalat" w:hAnsi="GHEA Grapalat"/>
          <w:color w:val="000000" w:themeColor="text1"/>
          <w:sz w:val="22"/>
          <w:szCs w:val="22"/>
        </w:rPr>
        <w:t>ուսումնասիրելով</w:t>
      </w:r>
      <w:r w:rsidRPr="00541F2A">
        <w:rPr>
          <w:rFonts w:ascii="GHEA Grapalat" w:hAnsi="GHEA Grapalat"/>
          <w:color w:val="000000" w:themeColor="text1"/>
          <w:sz w:val="22"/>
          <w:szCs w:val="22"/>
          <w:lang w:val="af-ZA"/>
        </w:rPr>
        <w:t xml:space="preserve"> 27.10.2015թ. վերսկսված թիվ 00168123 </w:t>
      </w:r>
      <w:r w:rsidRPr="00541F2A">
        <w:rPr>
          <w:rFonts w:ascii="GHEA Grapalat" w:hAnsi="GHEA Grapalat"/>
          <w:color w:val="000000" w:themeColor="text1"/>
          <w:sz w:val="22"/>
          <w:szCs w:val="22"/>
        </w:rPr>
        <w:t>կատարողական</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վարույթի</w:t>
      </w:r>
      <w:r w:rsidRPr="00541F2A">
        <w:rPr>
          <w:rFonts w:ascii="GHEA Grapalat" w:hAnsi="GHEA Grapalat"/>
          <w:color w:val="000000" w:themeColor="text1"/>
          <w:sz w:val="22"/>
          <w:szCs w:val="22"/>
          <w:lang w:val="af-ZA"/>
        </w:rPr>
        <w:t xml:space="preserve"> </w:t>
      </w:r>
      <w:r w:rsidRPr="00541F2A">
        <w:rPr>
          <w:rFonts w:ascii="GHEA Grapalat" w:hAnsi="GHEA Grapalat"/>
          <w:color w:val="000000" w:themeColor="text1"/>
          <w:sz w:val="22"/>
          <w:szCs w:val="22"/>
        </w:rPr>
        <w:t>նյութերը</w:t>
      </w:r>
      <w:r w:rsidRPr="00541F2A">
        <w:rPr>
          <w:rFonts w:ascii="GHEA Grapalat" w:hAnsi="GHEA Grapalat"/>
          <w:color w:val="000000" w:themeColor="text1"/>
          <w:sz w:val="22"/>
          <w:szCs w:val="22"/>
          <w:lang w:val="af-ZA"/>
        </w:rPr>
        <w:t>`</w:t>
      </w:r>
    </w:p>
    <w:p w:rsidR="001111C1" w:rsidRPr="00541F2A" w:rsidRDefault="001111C1" w:rsidP="001111C1">
      <w:pPr>
        <w:ind w:right="-1"/>
        <w:jc w:val="both"/>
        <w:rPr>
          <w:rFonts w:ascii="GHEA Grapalat" w:hAnsi="GHEA Grapalat"/>
          <w:color w:val="000000" w:themeColor="text1"/>
          <w:sz w:val="6"/>
          <w:szCs w:val="6"/>
          <w:lang w:val="af-ZA"/>
        </w:rPr>
      </w:pPr>
    </w:p>
    <w:p w:rsidR="001111C1" w:rsidRPr="00541F2A" w:rsidRDefault="001111C1" w:rsidP="001111C1">
      <w:pPr>
        <w:ind w:right="-1" w:firstLine="540"/>
        <w:jc w:val="center"/>
        <w:rPr>
          <w:rFonts w:ascii="GHEA Grapalat" w:hAnsi="GHEA Grapalat"/>
          <w:b/>
          <w:color w:val="000000" w:themeColor="text1"/>
          <w:sz w:val="26"/>
          <w:szCs w:val="26"/>
          <w:lang w:val="af-ZA"/>
        </w:rPr>
      </w:pPr>
      <w:r w:rsidRPr="00541F2A">
        <w:rPr>
          <w:rFonts w:ascii="GHEA Grapalat" w:hAnsi="GHEA Grapalat"/>
          <w:b/>
          <w:color w:val="000000" w:themeColor="text1"/>
          <w:sz w:val="26"/>
          <w:szCs w:val="26"/>
          <w:lang w:val="af-ZA"/>
        </w:rPr>
        <w:t>Պ    Ա    Ր   Զ   Ե   Ց   Ի</w:t>
      </w:r>
    </w:p>
    <w:p w:rsidR="001111C1" w:rsidRPr="00541F2A" w:rsidRDefault="001111C1" w:rsidP="001111C1">
      <w:pPr>
        <w:ind w:right="-1"/>
        <w:jc w:val="center"/>
        <w:rPr>
          <w:rFonts w:ascii="GHEA Grapalat" w:hAnsi="GHEA Grapalat"/>
          <w:color w:val="000000" w:themeColor="text1"/>
          <w:sz w:val="6"/>
          <w:szCs w:val="6"/>
          <w:lang w:val="af-ZA"/>
        </w:rPr>
      </w:pPr>
    </w:p>
    <w:p w:rsidR="001111C1" w:rsidRPr="00541F2A" w:rsidRDefault="001111C1" w:rsidP="001111C1">
      <w:pPr>
        <w:tabs>
          <w:tab w:val="left" w:pos="2520"/>
        </w:tabs>
        <w:ind w:left="-567" w:right="-448"/>
        <w:contextualSpacing/>
        <w:jc w:val="both"/>
        <w:rPr>
          <w:rFonts w:ascii="GHEA Grapalat" w:hAnsi="GHEA Grapalat"/>
          <w:color w:val="000000" w:themeColor="text1"/>
          <w:sz w:val="22"/>
          <w:szCs w:val="22"/>
        </w:rPr>
      </w:pPr>
      <w:r w:rsidRPr="00541F2A">
        <w:rPr>
          <w:rFonts w:ascii="GHEA Grapalat" w:hAnsi="GHEA Grapalat" w:cs="Sylfaen"/>
          <w:color w:val="000000" w:themeColor="text1"/>
          <w:sz w:val="22"/>
          <w:szCs w:val="22"/>
          <w:lang w:val="af-ZA"/>
        </w:rPr>
        <w:t xml:space="preserve">     </w:t>
      </w:r>
      <w:r w:rsidRPr="00541F2A">
        <w:rPr>
          <w:rFonts w:ascii="GHEA Grapalat" w:hAnsi="GHEA Grapalat" w:cs="Sylfaen"/>
          <w:bCs/>
          <w:color w:val="000000" w:themeColor="text1"/>
          <w:sz w:val="22"/>
          <w:szCs w:val="22"/>
        </w:rPr>
        <w:t>ՀՀ</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Երևան</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քաղաքի</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Աջափնյակ</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և</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Դավթաշեն</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վարչական</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շրջանների</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ընդհանուր</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իրավասության</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դատարանի</w:t>
      </w: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bCs/>
          <w:color w:val="000000" w:themeColor="text1"/>
          <w:sz w:val="22"/>
          <w:szCs w:val="22"/>
        </w:rPr>
        <w:t>կողմից</w:t>
      </w:r>
      <w:r w:rsidRPr="00541F2A">
        <w:rPr>
          <w:rFonts w:ascii="GHEA Grapalat" w:hAnsi="GHEA Grapalat" w:cs="Sylfaen"/>
          <w:bCs/>
          <w:color w:val="000000" w:themeColor="text1"/>
          <w:sz w:val="22"/>
          <w:szCs w:val="22"/>
          <w:lang w:val="af-ZA"/>
        </w:rPr>
        <w:t xml:space="preserve"> 27.07.2015</w:t>
      </w:r>
      <w:r w:rsidRPr="00541F2A">
        <w:rPr>
          <w:rFonts w:ascii="GHEA Grapalat" w:hAnsi="GHEA Grapalat" w:cs="Sylfaen"/>
          <w:bCs/>
          <w:color w:val="000000" w:themeColor="text1"/>
          <w:sz w:val="22"/>
          <w:szCs w:val="22"/>
        </w:rPr>
        <w:t>թ</w:t>
      </w:r>
      <w:r w:rsidRPr="00541F2A">
        <w:rPr>
          <w:rFonts w:ascii="GHEA Grapalat" w:hAnsi="GHEA Grapalat" w:cs="Sylfaen"/>
          <w:bCs/>
          <w:color w:val="000000" w:themeColor="text1"/>
          <w:sz w:val="22"/>
          <w:szCs w:val="22"/>
          <w:lang w:val="af-ZA"/>
        </w:rPr>
        <w:t xml:space="preserve">. տրված թիվ ԵԱԴԴ/0873/02/13 </w:t>
      </w:r>
      <w:r w:rsidRPr="00541F2A">
        <w:rPr>
          <w:rFonts w:ascii="GHEA Grapalat" w:hAnsi="GHEA Grapalat" w:cs="Sylfaen"/>
          <w:bCs/>
          <w:color w:val="000000" w:themeColor="text1"/>
          <w:sz w:val="22"/>
          <w:szCs w:val="22"/>
        </w:rPr>
        <w:t xml:space="preserve">կատարողական թերթի համաձայն պետք է </w:t>
      </w:r>
      <w:r w:rsidRPr="00541F2A">
        <w:rPr>
          <w:rFonts w:ascii="GHEA Grapalat" w:hAnsi="GHEA Grapalat"/>
          <w:color w:val="000000" w:themeColor="text1"/>
          <w:sz w:val="22"/>
          <w:szCs w:val="22"/>
        </w:rPr>
        <w:t>«Տրանսպորտ Ասոցիացիա» ՍՊԸ-ից և «Արամազդ» ՍՊԸ-ից համապարտության կարգով հօգուտ «Հայբիզնեսբանկ» ՓԲԸ-ի բռնագանձել 555 338 914.7 /հինգ հարյուր հիսունհինգ միլիոն երեք հարյուր երեսունութ հազար ինը հարյուր տասնչորս/ ՀՀ դրամ, որից 452 000 000 ՀՀ դրամը` որպես վարկի գումար, 100 640 986.80 ՀՀ դրամը` որպես վարկի գումարի նկատմամբ հաշվարկված տոկոսի գումար, 2 697 627.90 ՀՀ դրամը` որպես ժամկետանց վարկի գումարի նկատմամբ հաշվարկված տույժի գումար:</w:t>
      </w:r>
      <w:r w:rsidRPr="00541F2A">
        <w:rPr>
          <w:rFonts w:ascii="GHEA Grapalat" w:hAnsi="GHEA Grapalat" w:cs="Sylfaen"/>
          <w:bCs/>
          <w:color w:val="000000" w:themeColor="text1"/>
          <w:sz w:val="22"/>
          <w:szCs w:val="22"/>
        </w:rPr>
        <w:t xml:space="preserve">  </w:t>
      </w:r>
      <w:r w:rsidRPr="00541F2A">
        <w:rPr>
          <w:rFonts w:ascii="GHEA Grapalat" w:hAnsi="GHEA Grapalat"/>
          <w:color w:val="000000" w:themeColor="text1"/>
          <w:sz w:val="22"/>
          <w:szCs w:val="22"/>
        </w:rPr>
        <w:t>Սկսած 24.07.2013 թվականից մինչև պարտավորության փաստացի դադարման օրը հիմք ընդունելով պայմանագրի 3.2 կետը վարկի գումարի վրա հաշվարկել տարեկան 24 տոկոս տոկոսադրույքը, սկսած 24.07.2013 թվականից մինչև պարտավորության փաստացի դադարման օրը հիմք ընդունելով պայմանագրի 3.3 կետը` ժամկետանց գումարի և ժամկետանց տոկոսագումարի նկատմամբ հաշվարկել 0.1 տոկոսի չափով տույժ` յուրաքանչյուր ուշացած օրվա համար, և նշված գումարները համապարտության կարգով բռնագանձել «Տրանսպորտ Ասոցիացիա» ՍՊԸ-ից և «Արամազդ» ՍՊԸ-ից հօգուտ «Հայբիզնեսբանկ» ՓԲԸ-ի:«Տրանսպորտ Ասոցիացիա» ՍՊԸ-ից և «Արամազդ» ՍՊԸ-ից համապարտության կարգով հօգուտ «Հայբիզնեսբանկ» ՓԲԸ-ի բռնագանձել 53952.60 ՀՀ դրամ` որպես նախապես վճարված պետական տուրքի գումար</w:t>
      </w:r>
      <w:r w:rsidRPr="00541F2A">
        <w:rPr>
          <w:rFonts w:ascii="GHEA Grapalat" w:hAnsi="GHEA Grapalat" w:cs="Sylfaen"/>
          <w:bCs/>
          <w:color w:val="000000" w:themeColor="text1"/>
          <w:sz w:val="22"/>
          <w:szCs w:val="22"/>
        </w:rPr>
        <w:t>:</w:t>
      </w:r>
    </w:p>
    <w:p w:rsidR="001111C1" w:rsidRPr="00541F2A" w:rsidRDefault="001111C1" w:rsidP="001111C1">
      <w:pPr>
        <w:ind w:left="-567" w:right="-448"/>
        <w:jc w:val="both"/>
        <w:rPr>
          <w:rFonts w:ascii="GHEA Grapalat" w:hAnsi="GHEA Grapalat"/>
          <w:color w:val="000000" w:themeColor="text1"/>
          <w:sz w:val="22"/>
          <w:szCs w:val="22"/>
        </w:rPr>
      </w:pPr>
      <w:r w:rsidRPr="00541F2A">
        <w:rPr>
          <w:rFonts w:ascii="GHEA Grapalat" w:hAnsi="GHEA Grapalat" w:cs="Sylfaen"/>
          <w:bCs/>
          <w:color w:val="000000" w:themeColor="text1"/>
          <w:sz w:val="22"/>
          <w:szCs w:val="22"/>
        </w:rPr>
        <w:t xml:space="preserve">       </w:t>
      </w:r>
      <w:r w:rsidRPr="00541F2A">
        <w:rPr>
          <w:rFonts w:ascii="GHEA Grapalat" w:hAnsi="GHEA Grapalat"/>
          <w:color w:val="000000" w:themeColor="text1"/>
          <w:sz w:val="22"/>
          <w:szCs w:val="22"/>
        </w:rPr>
        <w:t xml:space="preserve"> 27.10.2015</w:t>
      </w:r>
      <w:r w:rsidRPr="00541F2A">
        <w:rPr>
          <w:rFonts w:ascii="GHEA Grapalat" w:hAnsi="GHEA Grapalat" w:cs="Sylfaen"/>
          <w:bCs/>
          <w:color w:val="000000" w:themeColor="text1"/>
          <w:sz w:val="22"/>
          <w:szCs w:val="22"/>
        </w:rPr>
        <w:t>թ.-ին &lt;&lt;Ակտիվների և պասիվների կառավարման կենտրոն&gt;&gt; ՍՊԸ-ի տնօրեն Ղ.Տեպանոսյանը գրությամբ հայտնել է, որ &lt;&lt;Հայբիզնեսբանկ&gt;&gt; ԹԲԸ-ի 30.06.2014.թ թիվ C14-0010 պահանջները զիջելու մասին պայմանագրով &lt;&lt;Տրանսպորտի Ասոցիացիա&gt;&gt; ՍՊԸ-ի և &lt;&lt;Արամազդ&gt;&gt; ՍՊԸ-ի հանդեպ ունեցած դրամային պահանջը զիջել է &lt;&lt;Ակտիվների և պասիվների կառավարման կենտրոն&gt;&gt; ՍՊ ընկերությանը</w:t>
      </w:r>
      <w:r w:rsidRPr="00541F2A">
        <w:rPr>
          <w:rFonts w:ascii="GHEA Grapalat" w:hAnsi="GHEA Grapalat"/>
          <w:color w:val="000000" w:themeColor="text1"/>
          <w:sz w:val="22"/>
          <w:szCs w:val="22"/>
        </w:rPr>
        <w:t>:</w:t>
      </w:r>
    </w:p>
    <w:p w:rsidR="001111C1" w:rsidRPr="00541F2A" w:rsidRDefault="001111C1" w:rsidP="001111C1">
      <w:pPr>
        <w:ind w:left="-567" w:right="-448"/>
        <w:jc w:val="both"/>
        <w:rPr>
          <w:rFonts w:ascii="GHEA Grapalat" w:hAnsi="GHEA Grapalat"/>
          <w:color w:val="000000" w:themeColor="text1"/>
          <w:sz w:val="22"/>
          <w:szCs w:val="22"/>
        </w:rPr>
      </w:pPr>
      <w:r w:rsidRPr="00541F2A">
        <w:rPr>
          <w:rFonts w:ascii="GHEA Grapalat" w:hAnsi="GHEA Grapalat" w:cs="Sylfaen"/>
          <w:color w:val="000000" w:themeColor="text1"/>
          <w:sz w:val="22"/>
          <w:szCs w:val="22"/>
          <w:lang w:val="af-ZA"/>
        </w:rPr>
        <w:t xml:space="preserve">     </w:t>
      </w:r>
      <w:r w:rsidRPr="00541F2A">
        <w:rPr>
          <w:rFonts w:ascii="GHEA Grapalat" w:hAnsi="GHEA Grapalat" w:cs="Sylfaen"/>
          <w:color w:val="000000" w:themeColor="text1"/>
          <w:sz w:val="22"/>
          <w:szCs w:val="22"/>
        </w:rPr>
        <w:t>Պարտապանից բռնագանձել նաև բռնագանձման ենթակա գումարի հինգ տոկոսը, որպես կատարողական գործողությունների կատարման ծախսի գումար:</w:t>
      </w:r>
    </w:p>
    <w:p w:rsidR="001111C1" w:rsidRPr="00541F2A" w:rsidRDefault="001111C1" w:rsidP="001111C1">
      <w:pPr>
        <w:ind w:left="-567" w:right="-448"/>
        <w:jc w:val="both"/>
        <w:rPr>
          <w:rFonts w:ascii="GHEA Grapalat" w:hAnsi="GHEA Grapalat" w:cs="Sylfaen"/>
          <w:color w:val="000000" w:themeColor="text1"/>
          <w:sz w:val="22"/>
          <w:szCs w:val="22"/>
        </w:rPr>
      </w:pPr>
      <w:r w:rsidRPr="00541F2A">
        <w:rPr>
          <w:rFonts w:ascii="GHEA Grapalat" w:hAnsi="GHEA Grapalat" w:cs="Sylfaen"/>
          <w:bCs/>
          <w:color w:val="000000" w:themeColor="text1"/>
          <w:sz w:val="22"/>
          <w:szCs w:val="22"/>
          <w:lang w:val="af-ZA"/>
        </w:rPr>
        <w:t xml:space="preserve">      </w:t>
      </w:r>
      <w:r w:rsidRPr="00541F2A">
        <w:rPr>
          <w:rFonts w:ascii="GHEA Grapalat" w:hAnsi="GHEA Grapalat" w:cs="Sylfaen"/>
          <w:color w:val="000000" w:themeColor="text1"/>
          <w:sz w:val="22"/>
          <w:szCs w:val="22"/>
        </w:rPr>
        <w:t xml:space="preserve">Կատարողական վարույթով բռնագանձման վերաբերյալ վճռի հարկադիր կատարման ընթացքում պարտապան &lt;&lt;Արամազդ&gt;&gt; ՍՊԸ-ի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sz w:val="22"/>
          <w:szCs w:val="22"/>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1111C1" w:rsidRPr="00541F2A" w:rsidRDefault="001111C1" w:rsidP="001111C1">
      <w:pPr>
        <w:tabs>
          <w:tab w:val="left" w:pos="2520"/>
          <w:tab w:val="left" w:pos="4256"/>
        </w:tabs>
        <w:ind w:left="-567" w:right="-448"/>
        <w:contextualSpacing/>
        <w:jc w:val="center"/>
        <w:rPr>
          <w:rFonts w:ascii="GHEA Grapalat" w:hAnsi="GHEA Grapalat" w:cs="Sylfaen"/>
          <w:color w:val="000000" w:themeColor="text1"/>
          <w:sz w:val="26"/>
          <w:szCs w:val="26"/>
        </w:rPr>
      </w:pPr>
      <w:r w:rsidRPr="00541F2A">
        <w:rPr>
          <w:rFonts w:ascii="GHEA Grapalat" w:hAnsi="GHEA Grapalat" w:cs="Sylfaen"/>
          <w:color w:val="000000" w:themeColor="text1"/>
          <w:sz w:val="26"/>
          <w:szCs w:val="26"/>
        </w:rPr>
        <w:t>Ո     Ր    Ո    Շ    Ե   Ց   Ի</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rPr>
        <w:t xml:space="preserve">        </w:t>
      </w:r>
      <w:r w:rsidRPr="00541F2A">
        <w:rPr>
          <w:rFonts w:ascii="GHEA Grapalat" w:hAnsi="GHEA Grapalat" w:cs="Sylfaen"/>
          <w:color w:val="000000" w:themeColor="text1"/>
          <w:sz w:val="22"/>
          <w:szCs w:val="22"/>
        </w:rPr>
        <w:t>Կասեցնել 27.10.2015</w:t>
      </w:r>
      <w:r w:rsidRPr="00541F2A">
        <w:rPr>
          <w:rFonts w:ascii="GHEA Grapalat" w:hAnsi="GHEA Grapalat"/>
          <w:color w:val="000000" w:themeColor="text1"/>
          <w:sz w:val="22"/>
          <w:szCs w:val="22"/>
          <w:lang w:val="af-ZA"/>
        </w:rPr>
        <w:t xml:space="preserve">թ. վերսկսված թիվ 00168123 </w:t>
      </w:r>
      <w:r w:rsidRPr="00541F2A">
        <w:rPr>
          <w:rFonts w:ascii="GHEA Grapalat" w:hAnsi="GHEA Grapalat" w:cs="Sylfaen"/>
          <w:color w:val="000000" w:themeColor="text1"/>
          <w:sz w:val="22"/>
          <w:szCs w:val="22"/>
        </w:rPr>
        <w:t>կատարողական վարույթը 60-օրյա ժամկետով:</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sz w:val="22"/>
          <w:szCs w:val="22"/>
        </w:rPr>
        <w:t xml:space="preserve">         Առաջարկել պահանջատիրոջը և պարտապանին նրանցից որևէ մեկի նախաձեռնությամբ 60-օրյա ժամկետում սնանկության հայց ներկայացնել դատարան:</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sz w:val="22"/>
          <w:szCs w:val="22"/>
        </w:rPr>
        <w:t xml:space="preserve">         Սույն որոշումը երկու աշխատանքային օրվա ընթացքում հրապարակել </w:t>
      </w:r>
      <w:hyperlink r:id="rId4" w:history="1">
        <w:r w:rsidRPr="00541F2A">
          <w:rPr>
            <w:rStyle w:val="Hyperlink"/>
            <w:rFonts w:ascii="GHEA Grapalat" w:hAnsi="GHEA Grapalat" w:cs="Sylfaen"/>
            <w:color w:val="000000" w:themeColor="text1"/>
            <w:sz w:val="22"/>
            <w:szCs w:val="22"/>
          </w:rPr>
          <w:t>www.azdarar.am</w:t>
        </w:r>
      </w:hyperlink>
      <w:r w:rsidRPr="00541F2A">
        <w:rPr>
          <w:rFonts w:ascii="GHEA Grapalat" w:hAnsi="GHEA Grapalat" w:cs="Sylfaen"/>
          <w:color w:val="000000" w:themeColor="text1"/>
          <w:sz w:val="22"/>
          <w:szCs w:val="22"/>
        </w:rPr>
        <w:t xml:space="preserve"> ինտերնետային կայքում:</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sz w:val="22"/>
          <w:szCs w:val="22"/>
        </w:rPr>
        <w:t xml:space="preserve">        Որոշման պատճենն ուղարկել կողմերին:</w:t>
      </w:r>
    </w:p>
    <w:p w:rsidR="001111C1" w:rsidRPr="00541F2A" w:rsidRDefault="001111C1" w:rsidP="001111C1">
      <w:pPr>
        <w:tabs>
          <w:tab w:val="left" w:pos="2520"/>
          <w:tab w:val="left" w:pos="4256"/>
        </w:tabs>
        <w:ind w:left="-567" w:right="-448"/>
        <w:contextualSpacing/>
        <w:jc w:val="both"/>
        <w:rPr>
          <w:rFonts w:ascii="GHEA Grapalat" w:hAnsi="GHEA Grapalat" w:cs="Sylfaen"/>
          <w:color w:val="000000" w:themeColor="text1"/>
          <w:sz w:val="22"/>
          <w:szCs w:val="22"/>
        </w:rPr>
      </w:pPr>
      <w:r w:rsidRPr="00541F2A">
        <w:rPr>
          <w:rFonts w:ascii="GHEA Grapalat" w:hAnsi="GHEA Grapalat" w:cs="Sylfaen"/>
          <w:color w:val="000000" w:themeColor="text1"/>
          <w:sz w:val="22"/>
          <w:szCs w:val="22"/>
        </w:rPr>
        <w:t xml:space="preserve">        Որոշումը կարող է բողոքարկվել ՀՀ վարչական դատարան կամ վերադասության կարգով` որոշումը ստանալու օրվանից տասնօրյա ժամկետում:</w:t>
      </w:r>
    </w:p>
    <w:p w:rsidR="001111C1" w:rsidRPr="00541F2A" w:rsidRDefault="001111C1" w:rsidP="001111C1">
      <w:pPr>
        <w:tabs>
          <w:tab w:val="left" w:pos="2520"/>
          <w:tab w:val="left" w:pos="4256"/>
        </w:tabs>
        <w:ind w:right="-1"/>
        <w:contextualSpacing/>
        <w:jc w:val="both"/>
        <w:rPr>
          <w:rFonts w:ascii="GHEA Grapalat" w:hAnsi="GHEA Grapalat" w:cs="Sylfaen"/>
          <w:color w:val="000000" w:themeColor="text1"/>
        </w:rPr>
      </w:pPr>
      <w:r w:rsidRPr="00541F2A">
        <w:rPr>
          <w:rFonts w:ascii="GHEA Grapalat" w:hAnsi="GHEA Grapalat" w:cs="Sylfaen"/>
          <w:color w:val="000000" w:themeColor="text1"/>
        </w:rPr>
        <w:t xml:space="preserve">  </w:t>
      </w:r>
    </w:p>
    <w:p w:rsidR="001111C1" w:rsidRPr="00541F2A" w:rsidRDefault="001111C1" w:rsidP="001111C1">
      <w:pPr>
        <w:tabs>
          <w:tab w:val="left" w:pos="2520"/>
          <w:tab w:val="left" w:pos="4256"/>
        </w:tabs>
        <w:ind w:right="-1"/>
        <w:contextualSpacing/>
        <w:jc w:val="both"/>
        <w:rPr>
          <w:rFonts w:ascii="GHEA Grapalat" w:hAnsi="GHEA Grapalat" w:cs="Sylfaen"/>
          <w:color w:val="000000" w:themeColor="text1"/>
          <w:sz w:val="28"/>
          <w:szCs w:val="28"/>
        </w:rPr>
      </w:pPr>
      <w:r w:rsidRPr="00541F2A">
        <w:rPr>
          <w:rFonts w:ascii="GHEA Grapalat" w:hAnsi="GHEA Grapalat" w:cs="Sylfaen"/>
          <w:color w:val="000000" w:themeColor="text1"/>
          <w:sz w:val="28"/>
          <w:szCs w:val="28"/>
          <w:lang w:val="en-US"/>
        </w:rPr>
        <w:t>Հա</w:t>
      </w:r>
      <w:r w:rsidRPr="00541F2A">
        <w:rPr>
          <w:rFonts w:ascii="GHEA Grapalat" w:hAnsi="GHEA Grapalat" w:cs="Sylfaen"/>
          <w:color w:val="000000" w:themeColor="text1"/>
          <w:sz w:val="28"/>
          <w:szCs w:val="28"/>
        </w:rPr>
        <w:t>րկադիր կատարող                                               Մ.</w:t>
      </w:r>
      <w:r w:rsidRPr="00541F2A">
        <w:rPr>
          <w:rFonts w:ascii="GHEA Grapalat" w:hAnsi="GHEA Grapalat" w:cs="Sylfaen"/>
          <w:color w:val="000000" w:themeColor="text1"/>
          <w:sz w:val="28"/>
          <w:szCs w:val="28"/>
          <w:lang w:val="en-US"/>
        </w:rPr>
        <w:t>Մկրտչյան</w:t>
      </w:r>
      <w:r w:rsidRPr="00541F2A">
        <w:rPr>
          <w:rFonts w:ascii="GHEA Grapalat" w:hAnsi="GHEA Grapalat" w:cs="Sylfaen"/>
          <w:color w:val="000000" w:themeColor="text1"/>
          <w:sz w:val="28"/>
          <w:szCs w:val="28"/>
        </w:rPr>
        <w:t xml:space="preserve">  </w:t>
      </w:r>
    </w:p>
    <w:sectPr w:rsidR="001111C1" w:rsidRPr="00541F2A" w:rsidSect="002667A7">
      <w:pgSz w:w="12240" w:h="15840"/>
      <w:pgMar w:top="0" w:right="1325"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7849"/>
    <w:rsid w:val="001111C1"/>
    <w:rsid w:val="00391E5E"/>
    <w:rsid w:val="00541F2A"/>
    <w:rsid w:val="00670A7D"/>
    <w:rsid w:val="00D47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C1"/>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1C1"/>
    <w:rPr>
      <w:color w:val="0000FF"/>
      <w:u w:val="single"/>
    </w:rPr>
  </w:style>
  <w:style w:type="paragraph" w:styleId="BalloonText">
    <w:name w:val="Balloon Text"/>
    <w:basedOn w:val="Normal"/>
    <w:link w:val="BalloonTextChar"/>
    <w:uiPriority w:val="99"/>
    <w:semiHidden/>
    <w:unhideWhenUsed/>
    <w:rsid w:val="00541F2A"/>
    <w:rPr>
      <w:rFonts w:ascii="Tahoma" w:hAnsi="Tahoma" w:cs="Tahoma"/>
      <w:sz w:val="16"/>
      <w:szCs w:val="16"/>
    </w:rPr>
  </w:style>
  <w:style w:type="character" w:customStyle="1" w:styleId="BalloonTextChar">
    <w:name w:val="Balloon Text Char"/>
    <w:basedOn w:val="DefaultParagraphFont"/>
    <w:link w:val="BalloonText"/>
    <w:uiPriority w:val="99"/>
    <w:semiHidden/>
    <w:rsid w:val="00541F2A"/>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Arabkir-3</dc:creator>
  <cp:keywords/>
  <dc:description/>
  <cp:lastModifiedBy>Kazmbazhin</cp:lastModifiedBy>
  <cp:revision>3</cp:revision>
  <dcterms:created xsi:type="dcterms:W3CDTF">2016-04-26T06:53:00Z</dcterms:created>
  <dcterms:modified xsi:type="dcterms:W3CDTF">2016-04-26T07:48:00Z</dcterms:modified>
</cp:coreProperties>
</file>