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Pr="00C01B6A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</w:pPr>
    </w:p>
    <w:p w:rsidR="00C71C68" w:rsidRPr="00C01B6A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af-ZA" w:eastAsia="en-GB"/>
        </w:rPr>
      </w:pP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Ո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Ր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Ո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Շ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ՈՒ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Մ</w:t>
      </w:r>
    </w:p>
    <w:p w:rsidR="00C71C68" w:rsidRPr="00C01B6A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af-ZA" w:eastAsia="en-GB"/>
        </w:rPr>
      </w:pP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ԿԱՏԱՐՈՂԱԿԱՆ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ՎԱՐՈՒՅԹԸ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ԿԱՍԵՑՆԵԼՈՒ</w:t>
      </w:r>
      <w:r w:rsidRPr="00C01B6A">
        <w:rPr>
          <w:rFonts w:ascii="GHEA Grapalat" w:eastAsia="Times New Roman" w:hAnsi="GHEA Grapalat" w:cs="Sylfaen"/>
          <w:b/>
          <w:bCs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/>
          <w:bCs/>
          <w:lang w:val="hy-AM" w:eastAsia="en-GB"/>
        </w:rPr>
        <w:t>ՄԱՍԻՆ</w:t>
      </w:r>
    </w:p>
    <w:p w:rsidR="00C71C68" w:rsidRPr="00C01B6A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      </w:t>
      </w:r>
    </w:p>
    <w:p w:rsidR="00C71C68" w:rsidRPr="00C01B6A" w:rsidRDefault="0079130C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29.04</w:t>
      </w:r>
      <w:r w:rsidR="00C71C68"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.2016թ</w:t>
      </w:r>
      <w:r w:rsidR="00C71C68"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.                                                                                              ք.Երևան</w:t>
      </w:r>
    </w:p>
    <w:p w:rsidR="00C71C68" w:rsidRPr="00C01B6A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  </w:t>
      </w:r>
    </w:p>
    <w:p w:rsidR="00C71C68" w:rsidRPr="00C01B6A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 w:cs="Sylfaen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ՀՀ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ԱՆ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ԴԱՀԿ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ծառայության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Երևան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քաղաքի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Աջափնյակ և Դավթաշեն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բաժնի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հարկադիր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կատարող արդարադատության լեյտենանտ </w:t>
      </w:r>
      <w:r w:rsidRPr="00C01B6A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Ռ.Նամաթյանս</w:t>
      </w:r>
      <w:r w:rsidR="001F1E11"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  ուսումնասիրելով 14.08</w:t>
      </w:r>
      <w:r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.2015թ. հարուցված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թիվ </w:t>
      </w:r>
      <w:r w:rsidR="001F1E11" w:rsidRPr="00C01B6A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01256382</w:t>
      </w:r>
      <w:r w:rsidR="0079130C" w:rsidRPr="00C01B6A">
        <w:rPr>
          <w:rFonts w:ascii="GHEA Grapalat" w:eastAsia="Times New Roman" w:hAnsi="GHEA Grapalat"/>
          <w:bCs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 w:cs="Times Armenian"/>
          <w:bCs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կատարողական վարույթի նյութերը.</w:t>
      </w:r>
    </w:p>
    <w:p w:rsidR="0079130C" w:rsidRPr="00C01B6A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9130C" w:rsidRPr="00C01B6A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C01B6A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Պ  Ա  Ր  Զ  Ե  Ց  Ի</w:t>
      </w:r>
    </w:p>
    <w:p w:rsidR="00C71C68" w:rsidRPr="00C01B6A" w:rsidRDefault="00C71C68" w:rsidP="0079130C">
      <w:pPr>
        <w:pStyle w:val="BodyText"/>
        <w:ind w:firstLine="567"/>
        <w:jc w:val="both"/>
        <w:rPr>
          <w:rFonts w:ascii="GHEA Grapalat" w:eastAsia="Times New Roman" w:hAnsi="GHEA Grapalat"/>
          <w:sz w:val="20"/>
          <w:szCs w:val="20"/>
          <w:lang w:val="af-ZA" w:eastAsia="en-GB"/>
        </w:rPr>
      </w:pPr>
      <w:r w:rsidRPr="00C01B6A">
        <w:rPr>
          <w:rFonts w:ascii="GHEA Grapalat" w:hAnsi="GHEA Grapalat"/>
          <w:color w:val="000000"/>
          <w:sz w:val="20"/>
          <w:szCs w:val="20"/>
          <w:lang w:val="hy-AM"/>
        </w:rPr>
        <w:t>ՀՀ Երևան քաղաքի Աջափնյակ և Դավթաշեն ընդհանուր իրավասության դատարանի կողմից</w:t>
      </w:r>
      <w:r w:rsidR="001F1E11" w:rsidRPr="00C01B6A">
        <w:rPr>
          <w:rFonts w:ascii="GHEA Grapalat" w:hAnsi="GHEA Grapalat"/>
          <w:color w:val="000000"/>
          <w:sz w:val="20"/>
          <w:szCs w:val="20"/>
          <w:lang w:val="hy-AM"/>
        </w:rPr>
        <w:t xml:space="preserve"> 22․04</w:t>
      </w:r>
      <w:r w:rsidRPr="00C01B6A">
        <w:rPr>
          <w:rFonts w:ascii="GHEA Grapalat" w:hAnsi="GHEA Grapalat"/>
          <w:color w:val="000000"/>
          <w:sz w:val="20"/>
          <w:szCs w:val="20"/>
          <w:lang w:val="hy-AM"/>
        </w:rPr>
        <w:t xml:space="preserve">.2015թ. տրված թիվ </w:t>
      </w:r>
      <w:r w:rsidR="0079130C" w:rsidRPr="00C01B6A">
        <w:rPr>
          <w:rFonts w:ascii="GHEA Grapalat" w:hAnsi="GHEA Grapalat"/>
          <w:color w:val="000000"/>
          <w:sz w:val="20"/>
          <w:szCs w:val="20"/>
          <w:lang w:val="hy-AM"/>
        </w:rPr>
        <w:t>ԵԱԴ</w:t>
      </w:r>
      <w:r w:rsidRPr="00C01B6A">
        <w:rPr>
          <w:rFonts w:ascii="GHEA Grapalat" w:hAnsi="GHEA Grapalat"/>
          <w:color w:val="000000"/>
          <w:sz w:val="20"/>
          <w:szCs w:val="20"/>
          <w:lang w:val="hy-AM"/>
        </w:rPr>
        <w:t>Դ/</w:t>
      </w:r>
      <w:r w:rsidR="001F1E11" w:rsidRPr="00C01B6A">
        <w:rPr>
          <w:rFonts w:ascii="GHEA Grapalat" w:hAnsi="GHEA Grapalat"/>
          <w:color w:val="000000"/>
          <w:sz w:val="20"/>
          <w:szCs w:val="20"/>
          <w:lang w:val="hy-AM"/>
        </w:rPr>
        <w:t>2491</w:t>
      </w:r>
      <w:r w:rsidR="0079130C" w:rsidRPr="00C01B6A">
        <w:rPr>
          <w:rFonts w:ascii="GHEA Grapalat" w:hAnsi="GHEA Grapalat"/>
          <w:color w:val="000000"/>
          <w:sz w:val="20"/>
          <w:szCs w:val="20"/>
          <w:lang w:val="hy-AM"/>
        </w:rPr>
        <w:t>/02/14</w:t>
      </w:r>
      <w:r w:rsidRPr="00C01B6A">
        <w:rPr>
          <w:rFonts w:ascii="GHEA Grapalat" w:hAnsi="GHEA Grapalat"/>
          <w:color w:val="000000"/>
          <w:sz w:val="20"/>
          <w:szCs w:val="20"/>
          <w:lang w:val="hy-AM"/>
        </w:rPr>
        <w:t xml:space="preserve">  կատարողական թերթի համաձայն պետք է</w:t>
      </w:r>
      <w:r w:rsidRPr="00C01B6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="001F1E11" w:rsidRPr="00C01B6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Վաչագան Խաչատրյանից հօգուտ «ՎՏԲ-Հայաստան բանկ» ՓԲԸ-ի բռնագանձել` 589,538.30 ՀՀ դրամ գումար, այդ թվում` վարկի գումար` 521,022.90 ՀՀ դրամ (որից ժամկետանց գումար՝ 166,676.90), վարկի դիմաց հաշվարկված տոկոս 41.080.50 ՀՀ դրամ (որից ժամկետանց տոկոս 36.381.70 ՀՀ դրամ), ժամկետանց տոկոսի դիմաց հաշվարկված տույժ` 2.446.90 ՀՀ դրամ, ժամկետանց գումարի դիմաց հաշվարկված տույժ՝ 5,308.00 ՀՀ դրամ, վարկերի սպասարկման հաշիվներ՝ 19.680.00 ՀՀ դրամ:</w:t>
      </w:r>
      <w:r w:rsidR="001F1E11" w:rsidRPr="00C01B6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Վարկի մնացորդի` 525,539.50 ՀՀ դրամի նկատմամբ սկսած 11.07.2014 թվականից մինչև գումարի փաստացի մարումը շարունակել օրական 0.1 տոկոսով` յուրաքանչյուր ուշացրած օրվա համար, իսկ հաշվարկաված տոկոսների նկատմամբ կիրառվում է օրական 0.1 տոկոս, հիմք 24.09.2013 թվականին կնքված վարկային պայմանագրի 11.1 կետով նախատեսված տոկոսադրույքը և այն ևս բռնագանձել հօգուտ բանկի:</w:t>
      </w:r>
      <w:r w:rsidR="001F1E11" w:rsidRPr="00C01B6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Պատասխանող Վաչագան Խաչատրյանից հօգուտ «ՎՏԲ-Հայաստան բանկ» ՓԲԸ-ի բռնագանձել 11,790.80 ՀՀ դրամ` որպես նախապես վճարված պետական տուրքի գումար:</w:t>
      </w:r>
      <w:r w:rsidR="001F1E11" w:rsidRPr="00C01B6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Պատասխանող Վաչագան Խաչատրյանից հօգուտ պետական բյուջեի բռնագանձել վարկի մնացորդի 525,529.50 ՀՀ դրամի նկատմամբ սկսած 11.07.2014 թվականից մինչև վարկի մարումը տարեկան 22 տոկոս տոկոսադրուքով գումարի 2 տոկոսը` որպես պետական տուրքի գումար: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Ինչպես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նաև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պարտապանից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բռնագանձել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բռնագանձման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ենթակա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գումարի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5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տոկոսը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,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որպես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կատարողական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գործողությունների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կատարման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ծախսի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>գումար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>:</w:t>
      </w:r>
    </w:p>
    <w:p w:rsidR="00C71C68" w:rsidRPr="00C01B6A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</w:pP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Կատարողական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վարույթով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բռնագանձման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վերաբերյալ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վճռի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հարկադիր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կատարման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ընթացքում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պարտապան</w:t>
      </w:r>
      <w:r w:rsidRPr="00C01B6A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="001F1E11"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>Վաչագան Խաչատրյանի</w:t>
      </w:r>
      <w:r w:rsidRPr="00C01B6A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գույքի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վրա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բռնագանձում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տարածելու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պարագայում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պարզվել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է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,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որ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այդ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գույքը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օրենքով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սահմանված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նվազագույն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աշխատավարձի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հազարապատիկի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և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ավելի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չափով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բավարար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չէ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պահանջատիրոջ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հանդեպ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պարտավորությունների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ամբողջական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կատարումն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ապահովելու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sz w:val="20"/>
          <w:szCs w:val="20"/>
          <w:lang w:val="ru-RU" w:eastAsia="en-GB"/>
        </w:rPr>
        <w:t>համար</w:t>
      </w:r>
      <w:r w:rsidRPr="00C01B6A">
        <w:rPr>
          <w:rFonts w:ascii="GHEA Grapalat" w:eastAsia="Times New Roman" w:hAnsi="GHEA Grapalat"/>
          <w:sz w:val="20"/>
          <w:szCs w:val="20"/>
          <w:lang w:val="af-ZA" w:eastAsia="en-GB"/>
        </w:rPr>
        <w:t>:</w:t>
      </w:r>
    </w:p>
    <w:p w:rsidR="00C71C68" w:rsidRPr="00C01B6A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</w:pP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Վերոգրյալի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հիման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վրա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և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ղեկավարվելով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«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Սնանկության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մասին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»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ՀՀ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օրենքի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6-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րդ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հոդվածի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2-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րդ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մասով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>, «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Դ</w:t>
      </w:r>
      <w:r w:rsidR="0079130C"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hy-AM" w:eastAsia="en-GB"/>
        </w:rPr>
        <w:t xml:space="preserve">ատական </w:t>
      </w:r>
      <w:r w:rsidR="0079130C"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ակտերի</w:t>
      </w:r>
      <w:r w:rsidR="0079130C"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="0079130C"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hy-AM" w:eastAsia="en-GB"/>
        </w:rPr>
        <w:t xml:space="preserve">հարկադիր </w:t>
      </w:r>
      <w:r w:rsidR="0079130C"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կատարման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մասին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»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ՀՀ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օրենքի</w:t>
      </w:r>
      <w:r w:rsidRPr="00C01B6A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>28-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րդ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հոդվածով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և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37-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րդ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հոդվածի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8-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րդ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կետով</w:t>
      </w:r>
      <w:r w:rsidRPr="00C01B6A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>.</w:t>
      </w:r>
    </w:p>
    <w:p w:rsidR="00C71C68" w:rsidRPr="00C01B6A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C01B6A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  Ր  Ո  Շ  Ե  Ց  Ի</w:t>
      </w:r>
    </w:p>
    <w:p w:rsidR="00C71C68" w:rsidRPr="00C01B6A" w:rsidRDefault="001F1E11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Կասեցնել  14.08</w:t>
      </w:r>
      <w:r w:rsidR="00C71C68"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.2015թ. հարուցված </w:t>
      </w:r>
      <w:r w:rsidR="00C71C68" w:rsidRPr="00C01B6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թիվ </w:t>
      </w:r>
      <w:r w:rsidRPr="00C01B6A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01256382</w:t>
      </w:r>
      <w:r w:rsidR="00C71C68" w:rsidRPr="00C01B6A">
        <w:rPr>
          <w:rFonts w:ascii="GHEA Grapalat" w:eastAsia="Times New Roman" w:hAnsi="GHEA Grapalat" w:cs="Times Armenian"/>
          <w:bCs/>
          <w:sz w:val="20"/>
          <w:szCs w:val="20"/>
          <w:lang w:val="hy-AM" w:eastAsia="en-GB"/>
        </w:rPr>
        <w:t xml:space="preserve"> </w:t>
      </w:r>
      <w:r w:rsidR="00C71C68" w:rsidRPr="00C01B6A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C01B6A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C01B6A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C01B6A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Որոշման պատճեն ուղարկել կողմերին։</w:t>
      </w:r>
    </w:p>
    <w:p w:rsidR="00C71C68" w:rsidRPr="00C01B6A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71C68" w:rsidRPr="00C01B6A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</w:p>
    <w:p w:rsidR="00C71C68" w:rsidRPr="00C01B6A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 w:rsidRPr="00C01B6A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       </w:t>
      </w:r>
      <w:r w:rsidRPr="00C01B6A">
        <w:rPr>
          <w:rFonts w:ascii="GHEA Grapalat" w:eastAsia="Times New Roman" w:hAnsi="GHEA Grapalat" w:cs="Sylfaen"/>
          <w:b/>
          <w:bCs/>
          <w:sz w:val="28"/>
          <w:szCs w:val="28"/>
          <w:lang w:val="ru-RU" w:eastAsia="en-GB"/>
        </w:rPr>
        <w:t>Հարկադիր կատարող</w:t>
      </w:r>
      <w:r w:rsidRPr="00C01B6A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                     </w:t>
      </w:r>
      <w:r w:rsidRPr="00C01B6A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 xml:space="preserve">    </w:t>
      </w:r>
      <w:r w:rsidRPr="00C01B6A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 </w:t>
      </w:r>
      <w:r w:rsidRPr="00C01B6A">
        <w:rPr>
          <w:rFonts w:ascii="GHEA Grapalat" w:eastAsia="Times New Roman" w:hAnsi="GHEA Grapalat" w:cs="Sylfaen"/>
          <w:b/>
          <w:bCs/>
          <w:sz w:val="24"/>
          <w:szCs w:val="20"/>
          <w:lang w:val="hy-AM" w:eastAsia="en-GB"/>
        </w:rPr>
        <w:t>Ռ.ՆԱՄԱԹՅԱՆ</w:t>
      </w:r>
      <w:r w:rsidRPr="00C01B6A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Pr="00C01B6A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C71C68" w:rsidRPr="00C01B6A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sectPr w:rsidR="00C71C68" w:rsidRPr="00C01B6A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4334C"/>
    <w:rsid w:val="001F1E11"/>
    <w:rsid w:val="00775362"/>
    <w:rsid w:val="0079130C"/>
    <w:rsid w:val="00B04291"/>
    <w:rsid w:val="00C01B6A"/>
    <w:rsid w:val="00C71C68"/>
    <w:rsid w:val="00E4334C"/>
    <w:rsid w:val="00E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5</cp:revision>
  <dcterms:created xsi:type="dcterms:W3CDTF">2016-04-29T06:26:00Z</dcterms:created>
  <dcterms:modified xsi:type="dcterms:W3CDTF">2016-04-29T07:53:00Z</dcterms:modified>
</cp:coreProperties>
</file>