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C4" w:rsidRPr="00DC15AF" w:rsidRDefault="000213C4" w:rsidP="000213C4">
      <w:pPr>
        <w:spacing w:after="0"/>
        <w:jc w:val="center"/>
        <w:rPr>
          <w:rFonts w:ascii="GHEA Grapalat" w:hAnsi="GHEA Grapalat"/>
          <w:b/>
          <w:color w:val="000000" w:themeColor="text1"/>
          <w:sz w:val="28"/>
          <w:szCs w:val="28"/>
          <w:lang w:val="hy-AM"/>
        </w:rPr>
      </w:pPr>
      <w:r w:rsidRPr="00DC15AF">
        <w:rPr>
          <w:rFonts w:ascii="GHEA Grapalat" w:hAnsi="GHEA Grapalat"/>
          <w:b/>
          <w:color w:val="000000" w:themeColor="text1"/>
          <w:sz w:val="28"/>
          <w:szCs w:val="28"/>
          <w:lang w:val="hy-AM"/>
        </w:rPr>
        <w:t>Ո Ր Ո Շ ՈՒ Մ</w:t>
      </w:r>
    </w:p>
    <w:p w:rsidR="000213C4" w:rsidRPr="00DC15AF" w:rsidRDefault="000213C4" w:rsidP="000213C4">
      <w:pPr>
        <w:spacing w:after="0"/>
        <w:jc w:val="center"/>
        <w:rPr>
          <w:rFonts w:ascii="GHEA Grapalat" w:hAnsi="GHEA Grapalat"/>
          <w:b/>
          <w:color w:val="000000" w:themeColor="text1"/>
          <w:sz w:val="28"/>
          <w:szCs w:val="28"/>
          <w:lang w:val="hy-AM"/>
        </w:rPr>
      </w:pPr>
      <w:r w:rsidRPr="00DC15AF">
        <w:rPr>
          <w:rFonts w:ascii="GHEA Grapalat" w:hAnsi="GHEA Grapalat"/>
          <w:b/>
          <w:color w:val="000000" w:themeColor="text1"/>
          <w:sz w:val="28"/>
          <w:szCs w:val="28"/>
          <w:lang w:val="hy-AM"/>
        </w:rPr>
        <w:t>Կատարողական վարույթը կասեցնելու մասին</w:t>
      </w:r>
    </w:p>
    <w:p w:rsidR="000213C4" w:rsidRPr="00DC15AF" w:rsidRDefault="000213C4" w:rsidP="000213C4">
      <w:pPr>
        <w:spacing w:after="0" w:line="276" w:lineRule="auto"/>
        <w:jc w:val="both"/>
        <w:rPr>
          <w:rFonts w:ascii="GHEA Grapalat" w:hAnsi="GHEA Grapalat"/>
          <w:b/>
          <w:color w:val="000000" w:themeColor="text1"/>
          <w:sz w:val="8"/>
          <w:szCs w:val="8"/>
          <w:lang w:val="en-US"/>
        </w:rPr>
      </w:pPr>
    </w:p>
    <w:p w:rsidR="000213C4" w:rsidRPr="00DC15AF" w:rsidRDefault="000213C4" w:rsidP="000213C4">
      <w:pPr>
        <w:spacing w:after="0" w:line="276" w:lineRule="auto"/>
        <w:jc w:val="both"/>
        <w:rPr>
          <w:rFonts w:ascii="GHEA Grapalat" w:hAnsi="GHEA Grapalat"/>
          <w:color w:val="000000" w:themeColor="text1"/>
          <w:szCs w:val="24"/>
          <w:lang w:val="hy-AM"/>
        </w:rPr>
      </w:pPr>
      <w:r w:rsidRPr="00DC15AF">
        <w:rPr>
          <w:rFonts w:ascii="GHEA Grapalat" w:hAnsi="GHEA Grapalat"/>
          <w:color w:val="000000" w:themeColor="text1"/>
          <w:szCs w:val="24"/>
          <w:lang w:val="hy-AM"/>
        </w:rPr>
        <w:t xml:space="preserve">           </w:t>
      </w:r>
      <w:r w:rsidR="00FE1A52" w:rsidRPr="00DC15AF">
        <w:rPr>
          <w:rFonts w:ascii="GHEA Grapalat" w:hAnsi="GHEA Grapalat"/>
          <w:color w:val="000000" w:themeColor="text1"/>
          <w:szCs w:val="24"/>
          <w:lang w:val="hy-AM"/>
        </w:rPr>
        <w:t>23.05 2016</w:t>
      </w:r>
      <w:r w:rsidRPr="00DC15AF">
        <w:rPr>
          <w:rFonts w:ascii="GHEA Grapalat" w:hAnsi="GHEA Grapalat"/>
          <w:color w:val="000000" w:themeColor="text1"/>
          <w:szCs w:val="24"/>
          <w:lang w:val="hy-AM"/>
        </w:rPr>
        <w:t>թ.</w:t>
      </w:r>
      <w:r w:rsidRPr="00DC15AF">
        <w:rPr>
          <w:rFonts w:ascii="GHEA Grapalat" w:hAnsi="GHEA Grapalat"/>
          <w:color w:val="000000" w:themeColor="text1"/>
          <w:szCs w:val="24"/>
          <w:lang w:val="hy-AM"/>
        </w:rPr>
        <w:tab/>
      </w:r>
      <w:r w:rsidRPr="00DC15AF">
        <w:rPr>
          <w:rFonts w:ascii="GHEA Grapalat" w:hAnsi="GHEA Grapalat"/>
          <w:color w:val="000000" w:themeColor="text1"/>
          <w:szCs w:val="24"/>
          <w:lang w:val="hy-AM"/>
        </w:rPr>
        <w:tab/>
      </w:r>
      <w:r w:rsidRPr="00DC15AF">
        <w:rPr>
          <w:rFonts w:ascii="GHEA Grapalat" w:hAnsi="GHEA Grapalat"/>
          <w:color w:val="000000" w:themeColor="text1"/>
          <w:szCs w:val="24"/>
          <w:lang w:val="hy-AM"/>
        </w:rPr>
        <w:tab/>
      </w:r>
      <w:r w:rsidRPr="00DC15AF">
        <w:rPr>
          <w:rFonts w:ascii="GHEA Grapalat" w:hAnsi="GHEA Grapalat"/>
          <w:color w:val="000000" w:themeColor="text1"/>
          <w:szCs w:val="24"/>
          <w:lang w:val="hy-AM"/>
        </w:rPr>
        <w:tab/>
        <w:t xml:space="preserve">                                      </w:t>
      </w:r>
      <w:r w:rsidRPr="00DC15AF">
        <w:rPr>
          <w:rFonts w:ascii="GHEA Grapalat" w:hAnsi="GHEA Grapalat"/>
          <w:color w:val="000000" w:themeColor="text1"/>
          <w:szCs w:val="24"/>
          <w:lang w:val="hy-AM"/>
        </w:rPr>
        <w:tab/>
        <w:t xml:space="preserve">     ք. Երևան </w:t>
      </w:r>
    </w:p>
    <w:p w:rsidR="000213C4" w:rsidRPr="00DC15AF" w:rsidRDefault="000213C4" w:rsidP="000213C4">
      <w:pPr>
        <w:spacing w:after="0" w:line="276" w:lineRule="auto"/>
        <w:jc w:val="both"/>
        <w:rPr>
          <w:rFonts w:ascii="GHEA Grapalat" w:hAnsi="GHEA Grapalat"/>
          <w:color w:val="000000" w:themeColor="text1"/>
          <w:sz w:val="8"/>
          <w:szCs w:val="8"/>
          <w:lang w:val="hy-AM"/>
        </w:rPr>
      </w:pPr>
    </w:p>
    <w:p w:rsidR="000213C4" w:rsidRPr="00DC15AF" w:rsidRDefault="000213C4" w:rsidP="000213C4">
      <w:pPr>
        <w:spacing w:after="0"/>
        <w:ind w:firstLine="567"/>
        <w:jc w:val="both"/>
        <w:rPr>
          <w:rFonts w:ascii="GHEA Grapalat" w:hAnsi="GHEA Grapalat"/>
          <w:color w:val="000000" w:themeColor="text1"/>
          <w:szCs w:val="24"/>
          <w:lang w:val="hy-AM"/>
        </w:rPr>
      </w:pPr>
      <w:r w:rsidRPr="00DC15AF">
        <w:rPr>
          <w:rFonts w:ascii="GHEA Grapalat" w:hAnsi="GHEA Grapalat" w:cs="Sylfaen"/>
          <w:color w:val="000000" w:themeColor="text1"/>
          <w:szCs w:val="24"/>
          <w:lang w:val="hy-AM"/>
        </w:rPr>
        <w:t xml:space="preserve"> ՀՀ</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ԱՆ</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ԴԱՀԿ</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ծառայության</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Երևան</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քաղաքի</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Կենտրոն</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և</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Նորք</w:t>
      </w:r>
      <w:r w:rsidRPr="00DC15AF">
        <w:rPr>
          <w:rFonts w:ascii="GHEA Grapalat" w:hAnsi="GHEA Grapalat" w:cs="Times Armenian"/>
          <w:color w:val="000000" w:themeColor="text1"/>
          <w:szCs w:val="24"/>
          <w:lang w:val="hy-AM"/>
        </w:rPr>
        <w:t>–</w:t>
      </w:r>
      <w:r w:rsidRPr="00DC15AF">
        <w:rPr>
          <w:rFonts w:ascii="GHEA Grapalat" w:hAnsi="GHEA Grapalat" w:cs="Sylfaen"/>
          <w:color w:val="000000" w:themeColor="text1"/>
          <w:szCs w:val="24"/>
          <w:lang w:val="hy-AM"/>
        </w:rPr>
        <w:t>Մարաշ</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բաժնի</w:t>
      </w:r>
      <w:r w:rsidRPr="00DC15AF">
        <w:rPr>
          <w:rFonts w:ascii="GHEA Grapalat" w:hAnsi="GHEA Grapalat" w:cs="Times Armenian"/>
          <w:color w:val="000000" w:themeColor="text1"/>
          <w:szCs w:val="24"/>
          <w:lang w:val="hy-AM"/>
        </w:rPr>
        <w:t xml:space="preserve"> ավագ </w:t>
      </w:r>
      <w:r w:rsidRPr="00DC15AF">
        <w:rPr>
          <w:rFonts w:ascii="GHEA Grapalat" w:hAnsi="GHEA Grapalat" w:cs="Sylfaen"/>
          <w:color w:val="000000" w:themeColor="text1"/>
          <w:szCs w:val="24"/>
          <w:lang w:val="hy-AM"/>
        </w:rPr>
        <w:t>հարկադիր</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կատարող,</w:t>
      </w:r>
      <w:r w:rsidRPr="00DC15AF">
        <w:rPr>
          <w:rFonts w:ascii="GHEA Grapalat" w:hAnsi="GHEA Grapalat" w:cs="Times Armenian"/>
          <w:color w:val="000000" w:themeColor="text1"/>
          <w:szCs w:val="24"/>
          <w:lang w:val="hy-AM"/>
        </w:rPr>
        <w:t xml:space="preserve"> արդարադատության </w:t>
      </w:r>
      <w:r w:rsidR="00C2076F" w:rsidRPr="00DC15AF">
        <w:rPr>
          <w:rFonts w:ascii="GHEA Grapalat" w:hAnsi="GHEA Grapalat" w:cs="Times Armenian"/>
          <w:color w:val="000000" w:themeColor="text1"/>
          <w:szCs w:val="24"/>
          <w:lang w:val="hy-AM"/>
        </w:rPr>
        <w:t>մայոր</w:t>
      </w:r>
      <w:r w:rsidRPr="00DC15AF">
        <w:rPr>
          <w:rFonts w:ascii="GHEA Grapalat" w:hAnsi="GHEA Grapalat" w:cs="Times Armenian"/>
          <w:color w:val="000000" w:themeColor="text1"/>
          <w:szCs w:val="24"/>
          <w:lang w:val="hy-AM"/>
        </w:rPr>
        <w:t xml:space="preserve"> </w:t>
      </w:r>
      <w:r w:rsidRPr="00DC15AF">
        <w:rPr>
          <w:rFonts w:ascii="GHEA Grapalat" w:hAnsi="GHEA Grapalat" w:cs="Sylfaen"/>
          <w:color w:val="000000" w:themeColor="text1"/>
          <w:szCs w:val="24"/>
          <w:lang w:val="hy-AM"/>
        </w:rPr>
        <w:t>Արտակ Խանոյանս</w:t>
      </w:r>
      <w:r w:rsidRPr="00DC15AF">
        <w:rPr>
          <w:rFonts w:ascii="GHEA Grapalat" w:hAnsi="GHEA Grapalat" w:cs="Times Armenian"/>
          <w:color w:val="000000" w:themeColor="text1"/>
          <w:szCs w:val="24"/>
          <w:lang w:val="hy-AM"/>
        </w:rPr>
        <w:t xml:space="preserve">, </w:t>
      </w:r>
      <w:r w:rsidRPr="00DC15AF">
        <w:rPr>
          <w:rFonts w:ascii="GHEA Grapalat" w:hAnsi="GHEA Grapalat"/>
          <w:color w:val="000000" w:themeColor="text1"/>
          <w:szCs w:val="24"/>
          <w:lang w:val="hy-AM"/>
        </w:rPr>
        <w:t xml:space="preserve">ուսումնասիրելով </w:t>
      </w:r>
      <w:r w:rsidR="00FE1A52" w:rsidRPr="00DC15AF">
        <w:rPr>
          <w:rFonts w:ascii="GHEA Grapalat" w:hAnsi="GHEA Grapalat"/>
          <w:color w:val="000000" w:themeColor="text1"/>
          <w:szCs w:val="24"/>
          <w:lang w:val="hy-AM"/>
        </w:rPr>
        <w:t>27.01.2016</w:t>
      </w:r>
      <w:r w:rsidRPr="00DC15AF">
        <w:rPr>
          <w:rFonts w:ascii="GHEA Grapalat" w:hAnsi="GHEA Grapalat"/>
          <w:color w:val="000000" w:themeColor="text1"/>
          <w:szCs w:val="24"/>
          <w:lang w:val="hy-AM"/>
        </w:rPr>
        <w:t>թ. վերսկսված թիվ 01/02-</w:t>
      </w:r>
      <w:r w:rsidR="00FE1A52" w:rsidRPr="00DC15AF">
        <w:rPr>
          <w:rFonts w:ascii="GHEA Grapalat" w:hAnsi="GHEA Grapalat"/>
          <w:color w:val="000000" w:themeColor="text1"/>
          <w:szCs w:val="24"/>
          <w:lang w:val="hy-AM"/>
        </w:rPr>
        <w:t>8838</w:t>
      </w:r>
      <w:r w:rsidRPr="00DC15AF">
        <w:rPr>
          <w:rFonts w:ascii="GHEA Grapalat" w:hAnsi="GHEA Grapalat"/>
          <w:color w:val="000000" w:themeColor="text1"/>
          <w:szCs w:val="24"/>
          <w:lang w:val="hy-AM"/>
        </w:rPr>
        <w:t>/14  կատարողական վարույթի նյութերը</w:t>
      </w:r>
    </w:p>
    <w:p w:rsidR="000213C4" w:rsidRPr="00DC15AF" w:rsidRDefault="000213C4" w:rsidP="000213C4">
      <w:pPr>
        <w:spacing w:after="0"/>
        <w:ind w:firstLine="567"/>
        <w:jc w:val="both"/>
        <w:rPr>
          <w:rFonts w:ascii="GHEA Grapalat" w:hAnsi="GHEA Grapalat"/>
          <w:color w:val="000000" w:themeColor="text1"/>
          <w:sz w:val="8"/>
          <w:szCs w:val="8"/>
          <w:lang w:val="hy-AM"/>
        </w:rPr>
      </w:pPr>
    </w:p>
    <w:p w:rsidR="000213C4" w:rsidRPr="00DC15AF" w:rsidRDefault="000213C4" w:rsidP="000213C4">
      <w:pPr>
        <w:spacing w:after="0"/>
        <w:jc w:val="center"/>
        <w:rPr>
          <w:rFonts w:ascii="GHEA Grapalat" w:hAnsi="GHEA Grapalat"/>
          <w:b/>
          <w:color w:val="000000" w:themeColor="text1"/>
          <w:sz w:val="28"/>
          <w:szCs w:val="28"/>
          <w:lang w:val="hy-AM"/>
        </w:rPr>
      </w:pPr>
      <w:r w:rsidRPr="00DC15AF">
        <w:rPr>
          <w:rFonts w:ascii="GHEA Grapalat" w:hAnsi="GHEA Grapalat"/>
          <w:b/>
          <w:color w:val="000000" w:themeColor="text1"/>
          <w:sz w:val="28"/>
          <w:szCs w:val="28"/>
          <w:lang w:val="hy-AM"/>
        </w:rPr>
        <w:t>Պ Ա Ր Զ Ե Ց Ի</w:t>
      </w:r>
      <w:bookmarkStart w:id="0" w:name="_GoBack"/>
      <w:bookmarkEnd w:id="0"/>
    </w:p>
    <w:p w:rsidR="00FE1A52" w:rsidRPr="00DC15AF" w:rsidRDefault="000213C4" w:rsidP="00FE1A52">
      <w:pPr>
        <w:spacing w:after="0"/>
        <w:jc w:val="both"/>
        <w:rPr>
          <w:rFonts w:ascii="GHEA Grapalat" w:hAnsi="GHEA Grapalat" w:cs="Arial"/>
          <w:color w:val="000000" w:themeColor="text1"/>
          <w:szCs w:val="24"/>
          <w:lang w:val="hy-AM"/>
        </w:rPr>
      </w:pPr>
      <w:r w:rsidRPr="00DC15AF">
        <w:rPr>
          <w:rFonts w:ascii="GHEA Grapalat" w:hAnsi="GHEA Grapalat"/>
          <w:b/>
          <w:color w:val="000000" w:themeColor="text1"/>
          <w:szCs w:val="24"/>
          <w:lang w:val="hy-AM"/>
        </w:rPr>
        <w:t xml:space="preserve">        </w:t>
      </w:r>
      <w:r w:rsidRPr="00DC15AF">
        <w:rPr>
          <w:rFonts w:ascii="GHEA Grapalat" w:hAnsi="GHEA Grapalat"/>
          <w:color w:val="000000" w:themeColor="text1"/>
          <w:szCs w:val="24"/>
          <w:lang w:val="hy-AM"/>
        </w:rPr>
        <w:t xml:space="preserve">ՀՀ Երևան քաղաքի </w:t>
      </w:r>
      <w:r w:rsidR="00FE1A52" w:rsidRPr="00DC15AF">
        <w:rPr>
          <w:rFonts w:ascii="GHEA Grapalat" w:hAnsi="GHEA Grapalat"/>
          <w:color w:val="000000" w:themeColor="text1"/>
          <w:szCs w:val="24"/>
          <w:lang w:val="hy-AM"/>
        </w:rPr>
        <w:t>Շենգավիթ</w:t>
      </w:r>
      <w:r w:rsidRPr="00DC15AF">
        <w:rPr>
          <w:rFonts w:ascii="GHEA Grapalat" w:hAnsi="GHEA Grapalat"/>
          <w:color w:val="000000" w:themeColor="text1"/>
          <w:szCs w:val="24"/>
          <w:lang w:val="hy-AM"/>
        </w:rPr>
        <w:t xml:space="preserve"> վարչական շրջանների ընդհանուր իրավասության դատարանի կողմից</w:t>
      </w:r>
      <w:r w:rsidR="00FE1A52" w:rsidRPr="00DC15AF">
        <w:rPr>
          <w:rFonts w:ascii="GHEA Grapalat" w:hAnsi="GHEA Grapalat"/>
          <w:color w:val="000000" w:themeColor="text1"/>
          <w:szCs w:val="24"/>
          <w:lang w:val="hy-AM"/>
        </w:rPr>
        <w:t xml:space="preserve"> 03.07.2015</w:t>
      </w:r>
      <w:r w:rsidRPr="00DC15AF">
        <w:rPr>
          <w:rFonts w:ascii="GHEA Grapalat" w:hAnsi="GHEA Grapalat"/>
          <w:color w:val="000000" w:themeColor="text1"/>
          <w:szCs w:val="24"/>
          <w:lang w:val="hy-AM"/>
        </w:rPr>
        <w:t xml:space="preserve">թ. տրված թիվ </w:t>
      </w:r>
      <w:r w:rsidR="00FE1A52" w:rsidRPr="00DC15AF">
        <w:rPr>
          <w:rFonts w:ascii="GHEA Grapalat" w:hAnsi="GHEA Grapalat"/>
          <w:color w:val="000000" w:themeColor="text1"/>
          <w:szCs w:val="24"/>
          <w:lang w:val="hy-AM"/>
        </w:rPr>
        <w:t>ԵՇԴ/3753/02/14</w:t>
      </w:r>
      <w:r w:rsidRPr="00DC15AF">
        <w:rPr>
          <w:rFonts w:ascii="GHEA Grapalat" w:hAnsi="GHEA Grapalat"/>
          <w:color w:val="000000" w:themeColor="text1"/>
          <w:szCs w:val="24"/>
          <w:lang w:val="hy-AM"/>
        </w:rPr>
        <w:t xml:space="preserve"> կատարողական թերթը որի համաձայն պետք է </w:t>
      </w:r>
      <w:r w:rsidR="00FE1A52" w:rsidRPr="00DC15AF">
        <w:rPr>
          <w:rFonts w:ascii="GHEA Grapalat" w:hAnsi="GHEA Grapalat" w:cs="Arial"/>
          <w:color w:val="000000" w:themeColor="text1"/>
          <w:szCs w:val="24"/>
          <w:lang w:val="hy-AM"/>
        </w:rPr>
        <w:t>Ներսես Ներսիսյանից հօգուտ &lt;&lt;Կոնվերս Բանկ&gt;&gt; ՓԲԸ-ի բռնագանձել 4420 ԱՄՆ դոլարին և 41 ցենտին համարժեք ՀՀ դրամ, որից 1900 ԱՄՆ դոլարին համարժեք դրամը օվերդրաֆտի մնացորդն է, 895.97 ԱՄՆ դոլարին համարժեք դրամը՝ տոկոսները, 1171.17 ԱՄՆ դոլարին համարժեք դրամը՝ ժամկետանց օվերդրաֆտի տույժը, 453.27 ԱՄՆ դոլարին համարժեք դրամը՝ նվազագույն վճարը չկատարելու դեպքում մնացորդի վրա հաշվարկվող տուգանքը /գերածախսի տույժը/, ինչպես նաև սկսած 27.02.2015թ.-ից մինչև պարտավորության փաստացի դադարման օրը` ժամկետանց վարկի մնացորդի՝ 1900 ԱՄՆ դոլարին համարժեք դրամի նկատմամբ՝ ՀՀ քաղաքացիական օրենսգրքի 411 հոդվածով նախատեսված` ըստ համապատասխան ժամանակահատվածների համար ՀՀ կենտրոնական բանկի կողմից սահմանված տոկոսադրույքի չափով հաշվեգրվող տոկոսները։</w:t>
      </w:r>
    </w:p>
    <w:p w:rsidR="000213C4" w:rsidRPr="00DC15AF" w:rsidRDefault="00FE1A52" w:rsidP="00FE1A52">
      <w:pPr>
        <w:spacing w:after="0"/>
        <w:jc w:val="both"/>
        <w:rPr>
          <w:rFonts w:ascii="GHEA Grapalat" w:hAnsi="GHEA Grapalat"/>
          <w:color w:val="000000" w:themeColor="text1"/>
          <w:szCs w:val="24"/>
          <w:lang w:val="hy-AM"/>
        </w:rPr>
      </w:pPr>
      <w:r w:rsidRPr="00DC15AF">
        <w:rPr>
          <w:rFonts w:ascii="GHEA Grapalat" w:hAnsi="GHEA Grapalat" w:cs="Arial"/>
          <w:color w:val="000000" w:themeColor="text1"/>
          <w:szCs w:val="24"/>
          <w:lang w:val="hy-AM"/>
        </w:rPr>
        <w:t xml:space="preserve">          </w:t>
      </w:r>
      <w:r w:rsidR="000213C4" w:rsidRPr="00DC15AF">
        <w:rPr>
          <w:rFonts w:ascii="GHEA Grapalat" w:hAnsi="GHEA Grapalat"/>
          <w:color w:val="000000" w:themeColor="text1"/>
          <w:szCs w:val="24"/>
          <w:lang w:val="hy-AM"/>
        </w:rPr>
        <w:t>Կատարողական գործողությունների ընթացքում պարզվել է, որ պարտապանի գույքը բավարար չի պահանջատիրոջ պահանջները կատարելուն։</w:t>
      </w:r>
    </w:p>
    <w:p w:rsidR="000213C4" w:rsidRPr="00DC15AF" w:rsidRDefault="000213C4" w:rsidP="000213C4">
      <w:pPr>
        <w:ind w:firstLine="720"/>
        <w:jc w:val="both"/>
        <w:rPr>
          <w:rFonts w:ascii="GHEA Grapalat" w:hAnsi="GHEA Grapalat"/>
          <w:color w:val="000000" w:themeColor="text1"/>
          <w:szCs w:val="24"/>
          <w:lang w:val="hy-AM"/>
        </w:rPr>
      </w:pPr>
      <w:r w:rsidRPr="00DC15AF">
        <w:rPr>
          <w:rFonts w:ascii="GHEA Grapalat" w:hAnsi="GHEA Grapalat"/>
          <w:b/>
          <w:color w:val="000000" w:themeColor="text1"/>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r w:rsidR="00DC15AF" w:rsidRPr="00DC15AF">
        <w:rPr>
          <w:rFonts w:ascii="GHEA Grapalat" w:hAnsi="GHEA Grapalat"/>
          <w:b/>
          <w:color w:val="000000" w:themeColor="text1"/>
          <w:szCs w:val="24"/>
          <w:lang w:val="hy-AM"/>
        </w:rPr>
        <w:t>.</w:t>
      </w:r>
    </w:p>
    <w:p w:rsidR="000213C4" w:rsidRPr="00DC15AF" w:rsidRDefault="000213C4" w:rsidP="000213C4">
      <w:pPr>
        <w:spacing w:after="0"/>
        <w:ind w:left="-284" w:hanging="993"/>
        <w:jc w:val="both"/>
        <w:rPr>
          <w:rFonts w:ascii="GHEA Grapalat" w:hAnsi="GHEA Grapalat"/>
          <w:color w:val="000000" w:themeColor="text1"/>
          <w:sz w:val="8"/>
          <w:szCs w:val="8"/>
          <w:lang w:val="hy-AM"/>
        </w:rPr>
      </w:pPr>
    </w:p>
    <w:p w:rsidR="000213C4" w:rsidRPr="00DC15AF" w:rsidRDefault="000213C4" w:rsidP="000213C4">
      <w:pPr>
        <w:spacing w:after="0"/>
        <w:jc w:val="center"/>
        <w:rPr>
          <w:rFonts w:ascii="GHEA Grapalat" w:hAnsi="GHEA Grapalat"/>
          <w:b/>
          <w:color w:val="000000" w:themeColor="text1"/>
          <w:sz w:val="28"/>
          <w:szCs w:val="28"/>
          <w:lang w:val="hy-AM"/>
        </w:rPr>
      </w:pPr>
      <w:r w:rsidRPr="00DC15AF">
        <w:rPr>
          <w:rFonts w:ascii="GHEA Grapalat" w:hAnsi="GHEA Grapalat"/>
          <w:b/>
          <w:color w:val="000000" w:themeColor="text1"/>
          <w:sz w:val="28"/>
          <w:szCs w:val="28"/>
          <w:lang w:val="hy-AM"/>
        </w:rPr>
        <w:t>Ո Ր Ո Շ Ե Ց Ի</w:t>
      </w:r>
    </w:p>
    <w:p w:rsidR="000213C4" w:rsidRPr="00DC15AF" w:rsidRDefault="000213C4" w:rsidP="000213C4">
      <w:pPr>
        <w:spacing w:after="0" w:line="276" w:lineRule="auto"/>
        <w:jc w:val="center"/>
        <w:rPr>
          <w:rFonts w:ascii="GHEA Grapalat" w:hAnsi="GHEA Grapalat"/>
          <w:b/>
          <w:color w:val="000000" w:themeColor="text1"/>
          <w:sz w:val="8"/>
          <w:szCs w:val="8"/>
          <w:lang w:val="hy-AM"/>
        </w:rPr>
      </w:pPr>
    </w:p>
    <w:p w:rsidR="000213C4" w:rsidRPr="00DC15AF" w:rsidRDefault="000213C4" w:rsidP="000213C4">
      <w:pPr>
        <w:spacing w:after="0"/>
        <w:ind w:firstLine="567"/>
        <w:jc w:val="both"/>
        <w:rPr>
          <w:rFonts w:ascii="GHEA Grapalat" w:hAnsi="GHEA Grapalat"/>
          <w:color w:val="000000" w:themeColor="text1"/>
          <w:szCs w:val="24"/>
          <w:lang w:val="hy-AM"/>
        </w:rPr>
      </w:pPr>
      <w:r w:rsidRPr="00DC15AF">
        <w:rPr>
          <w:rFonts w:ascii="GHEA Grapalat" w:hAnsi="GHEA Grapalat"/>
          <w:color w:val="000000" w:themeColor="text1"/>
          <w:szCs w:val="24"/>
          <w:lang w:val="hy-AM"/>
        </w:rPr>
        <w:t xml:space="preserve">Կասեցնել </w:t>
      </w:r>
      <w:r w:rsidR="00FE1A52" w:rsidRPr="00DC15AF">
        <w:rPr>
          <w:rFonts w:ascii="GHEA Grapalat" w:hAnsi="GHEA Grapalat"/>
          <w:color w:val="000000" w:themeColor="text1"/>
          <w:szCs w:val="24"/>
          <w:lang w:val="hy-AM"/>
        </w:rPr>
        <w:t xml:space="preserve">27.01.2016թ. վերսկսված թիվ 01/02-8838/14 </w:t>
      </w:r>
      <w:r w:rsidRPr="00DC15AF">
        <w:rPr>
          <w:rFonts w:ascii="GHEA Grapalat" w:hAnsi="GHEA Grapalat"/>
          <w:color w:val="000000" w:themeColor="text1"/>
          <w:szCs w:val="24"/>
          <w:lang w:val="hy-AM"/>
        </w:rPr>
        <w:t>կատարողական վարույթը 60-օրյա ժամկետով:</w:t>
      </w:r>
    </w:p>
    <w:p w:rsidR="000213C4" w:rsidRPr="00DC15AF" w:rsidRDefault="000213C4" w:rsidP="000213C4">
      <w:pPr>
        <w:spacing w:after="0"/>
        <w:ind w:firstLine="567"/>
        <w:jc w:val="both"/>
        <w:rPr>
          <w:rFonts w:ascii="GHEA Grapalat" w:hAnsi="GHEA Grapalat"/>
          <w:b/>
          <w:color w:val="000000" w:themeColor="text1"/>
          <w:sz w:val="22"/>
          <w:lang w:val="hy-AM"/>
        </w:rPr>
      </w:pPr>
      <w:r w:rsidRPr="00DC15AF">
        <w:rPr>
          <w:rFonts w:ascii="GHEA Grapalat" w:hAnsi="GHEA Grapalat"/>
          <w:b/>
          <w:color w:val="000000" w:themeColor="text1"/>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0213C4" w:rsidRPr="00DC15AF" w:rsidRDefault="000213C4" w:rsidP="000213C4">
      <w:pPr>
        <w:spacing w:after="0"/>
        <w:ind w:firstLine="567"/>
        <w:jc w:val="both"/>
        <w:rPr>
          <w:rFonts w:ascii="GHEA Grapalat" w:hAnsi="GHEA Grapalat"/>
          <w:b/>
          <w:color w:val="000000" w:themeColor="text1"/>
          <w:sz w:val="20"/>
          <w:szCs w:val="20"/>
          <w:lang w:val="hy-AM"/>
        </w:rPr>
      </w:pPr>
      <w:r w:rsidRPr="00DC15AF">
        <w:rPr>
          <w:rFonts w:ascii="GHEA Grapalat" w:hAnsi="GHEA Grapalat"/>
          <w:b/>
          <w:color w:val="000000" w:themeColor="text1"/>
          <w:sz w:val="20"/>
          <w:szCs w:val="20"/>
          <w:lang w:val="hy-AM"/>
        </w:rPr>
        <w:t xml:space="preserve">Սույն որոշումը երկու աշխատանքային օրվա ընթացքում հրապարակել </w:t>
      </w:r>
      <w:hyperlink r:id="rId4" w:history="1">
        <w:r w:rsidRPr="00DC15AF">
          <w:rPr>
            <w:rStyle w:val="Hyperlink"/>
            <w:rFonts w:ascii="GHEA Grapalat" w:hAnsi="GHEA Grapalat"/>
            <w:b/>
            <w:color w:val="000000" w:themeColor="text1"/>
            <w:sz w:val="20"/>
            <w:szCs w:val="20"/>
            <w:lang w:val="hy-AM"/>
          </w:rPr>
          <w:t>www.azdarar.am</w:t>
        </w:r>
      </w:hyperlink>
      <w:r w:rsidRPr="00DC15AF">
        <w:rPr>
          <w:rFonts w:ascii="GHEA Grapalat" w:hAnsi="GHEA Grapalat"/>
          <w:b/>
          <w:color w:val="000000" w:themeColor="text1"/>
          <w:sz w:val="20"/>
          <w:szCs w:val="20"/>
          <w:lang w:val="hy-AM"/>
        </w:rPr>
        <w:t xml:space="preserve"> ինտերնետային կայքում.</w:t>
      </w:r>
    </w:p>
    <w:p w:rsidR="000213C4" w:rsidRPr="00DC15AF" w:rsidRDefault="000213C4" w:rsidP="000213C4">
      <w:pPr>
        <w:spacing w:after="0"/>
        <w:jc w:val="both"/>
        <w:rPr>
          <w:rFonts w:ascii="GHEA Grapalat" w:hAnsi="GHEA Grapalat"/>
          <w:b/>
          <w:color w:val="000000" w:themeColor="text1"/>
          <w:sz w:val="20"/>
          <w:szCs w:val="20"/>
          <w:lang w:val="hy-AM"/>
        </w:rPr>
      </w:pPr>
      <w:r w:rsidRPr="00DC15AF">
        <w:rPr>
          <w:rFonts w:ascii="GHEA Grapalat" w:hAnsi="GHEA Grapalat"/>
          <w:b/>
          <w:color w:val="000000" w:themeColor="text1"/>
          <w:sz w:val="20"/>
          <w:szCs w:val="20"/>
          <w:lang w:val="hy-AM"/>
        </w:rPr>
        <w:tab/>
        <w:t>Որոշման պատճենն ուղարկել կողմերին.</w:t>
      </w:r>
    </w:p>
    <w:p w:rsidR="000213C4" w:rsidRPr="00DC15AF" w:rsidRDefault="000213C4" w:rsidP="000213C4">
      <w:pPr>
        <w:spacing w:after="0"/>
        <w:jc w:val="both"/>
        <w:rPr>
          <w:rFonts w:ascii="GHEA Grapalat" w:hAnsi="GHEA Grapalat"/>
          <w:b/>
          <w:color w:val="000000" w:themeColor="text1"/>
          <w:sz w:val="20"/>
          <w:szCs w:val="20"/>
          <w:lang w:val="hy-AM"/>
        </w:rPr>
      </w:pPr>
      <w:r w:rsidRPr="00DC15AF">
        <w:rPr>
          <w:rFonts w:ascii="GHEA Grapalat" w:hAnsi="GHEA Grapalat"/>
          <w:b/>
          <w:color w:val="000000" w:themeColor="text1"/>
          <w:sz w:val="20"/>
          <w:szCs w:val="20"/>
          <w:lang w:val="hy-AM"/>
        </w:rPr>
        <w:tab/>
        <w:t>Որոշումը կարող է բողոքարկվել ՀՀ վարչական դատարան կամ վերադասության կարգով` որոշումը ստանալու օրվանից տասնօրյա ժամկետում:</w:t>
      </w:r>
    </w:p>
    <w:p w:rsidR="007F527A" w:rsidRPr="00DC15AF" w:rsidRDefault="007F527A" w:rsidP="000213C4">
      <w:pPr>
        <w:spacing w:after="0"/>
        <w:jc w:val="both"/>
        <w:rPr>
          <w:rFonts w:ascii="GHEA Grapalat" w:hAnsi="GHEA Grapalat"/>
          <w:b/>
          <w:color w:val="000000" w:themeColor="text1"/>
          <w:sz w:val="20"/>
          <w:szCs w:val="20"/>
          <w:lang w:val="hy-AM"/>
        </w:rPr>
      </w:pPr>
    </w:p>
    <w:p w:rsidR="007F527A" w:rsidRPr="00DC15AF" w:rsidRDefault="007F527A" w:rsidP="000213C4">
      <w:pPr>
        <w:spacing w:after="0"/>
        <w:jc w:val="both"/>
        <w:rPr>
          <w:rFonts w:ascii="GHEA Grapalat" w:hAnsi="GHEA Grapalat"/>
          <w:b/>
          <w:color w:val="000000" w:themeColor="text1"/>
          <w:sz w:val="20"/>
          <w:szCs w:val="20"/>
          <w:lang w:val="hy-AM"/>
        </w:rPr>
      </w:pPr>
    </w:p>
    <w:p w:rsidR="000213C4" w:rsidRPr="00DC15AF" w:rsidRDefault="000213C4" w:rsidP="000213C4">
      <w:pPr>
        <w:spacing w:after="0"/>
        <w:jc w:val="both"/>
        <w:rPr>
          <w:rFonts w:ascii="GHEA Grapalat" w:hAnsi="GHEA Grapalat"/>
          <w:b/>
          <w:color w:val="000000" w:themeColor="text1"/>
          <w:lang w:val="hy-AM"/>
        </w:rPr>
      </w:pPr>
    </w:p>
    <w:p w:rsidR="000213C4" w:rsidRPr="00DC15AF" w:rsidRDefault="000213C4" w:rsidP="000213C4">
      <w:pPr>
        <w:spacing w:after="0"/>
        <w:jc w:val="both"/>
        <w:rPr>
          <w:rFonts w:ascii="GHEA Grapalat" w:hAnsi="GHEA Grapalat"/>
          <w:b/>
          <w:color w:val="000000" w:themeColor="text1"/>
          <w:lang w:val="hy-AM"/>
        </w:rPr>
      </w:pPr>
      <w:r w:rsidRPr="00DC15AF">
        <w:rPr>
          <w:rFonts w:ascii="GHEA Grapalat" w:hAnsi="GHEA Grapalat"/>
          <w:b/>
          <w:color w:val="000000" w:themeColor="text1"/>
          <w:lang w:val="hy-AM"/>
        </w:rPr>
        <w:t xml:space="preserve">   ԱՎԱԳ ՀԱՐԿԱԴԻՐ ԿԱՏԱՐՈՂ                          </w:t>
      </w:r>
      <w:r w:rsidR="00FE1A52" w:rsidRPr="00DC15AF">
        <w:rPr>
          <w:rFonts w:ascii="GHEA Grapalat" w:hAnsi="GHEA Grapalat"/>
          <w:b/>
          <w:color w:val="000000" w:themeColor="text1"/>
          <w:lang w:val="hy-AM"/>
        </w:rPr>
        <w:t xml:space="preserve">        </w:t>
      </w:r>
      <w:r w:rsidRPr="00DC15AF">
        <w:rPr>
          <w:rFonts w:ascii="GHEA Grapalat" w:hAnsi="GHEA Grapalat"/>
          <w:b/>
          <w:color w:val="000000" w:themeColor="text1"/>
          <w:lang w:val="hy-AM"/>
        </w:rPr>
        <w:t xml:space="preserve">            Ա.ԽԱՆՈՅԱՆ</w:t>
      </w:r>
    </w:p>
    <w:p w:rsidR="000213C4" w:rsidRPr="00DC15AF" w:rsidRDefault="000213C4" w:rsidP="000213C4">
      <w:pPr>
        <w:spacing w:after="0"/>
        <w:rPr>
          <w:rFonts w:ascii="GHEA Grapalat" w:hAnsi="GHEA Grapalat"/>
          <w:color w:val="000000" w:themeColor="text1"/>
          <w:lang w:val="hy-AM"/>
        </w:rPr>
      </w:pPr>
    </w:p>
    <w:p w:rsidR="00DD1947" w:rsidRPr="00DC15AF" w:rsidRDefault="00DD1947">
      <w:pPr>
        <w:rPr>
          <w:rFonts w:ascii="GHEA Grapalat" w:hAnsi="GHEA Grapalat"/>
          <w:color w:val="000000" w:themeColor="text1"/>
          <w:lang w:val="hy-AM"/>
        </w:rPr>
      </w:pPr>
    </w:p>
    <w:sectPr w:rsidR="00DD1947" w:rsidRPr="00DC15AF" w:rsidSect="00AF5C65">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5BE1"/>
    <w:rsid w:val="000213C4"/>
    <w:rsid w:val="007F527A"/>
    <w:rsid w:val="00C2076F"/>
    <w:rsid w:val="00DC15AF"/>
    <w:rsid w:val="00DD1947"/>
    <w:rsid w:val="00DE7457"/>
    <w:rsid w:val="00EB5BE1"/>
    <w:rsid w:val="00FE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C4"/>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3C4"/>
    <w:rPr>
      <w:color w:val="0000FF"/>
      <w:u w:val="single"/>
    </w:rPr>
  </w:style>
  <w:style w:type="paragraph" w:styleId="BalloonText">
    <w:name w:val="Balloon Text"/>
    <w:basedOn w:val="Normal"/>
    <w:link w:val="BalloonTextChar"/>
    <w:uiPriority w:val="99"/>
    <w:semiHidden/>
    <w:unhideWhenUsed/>
    <w:rsid w:val="000213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3C4"/>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Kentron-11</dc:creator>
  <cp:keywords/>
  <dc:description/>
  <cp:lastModifiedBy>Kazmbazhin</cp:lastModifiedBy>
  <cp:revision>6</cp:revision>
  <cp:lastPrinted>2016-05-23T05:06:00Z</cp:lastPrinted>
  <dcterms:created xsi:type="dcterms:W3CDTF">2015-12-24T06:28:00Z</dcterms:created>
  <dcterms:modified xsi:type="dcterms:W3CDTF">2016-05-23T06:46:00Z</dcterms:modified>
</cp:coreProperties>
</file>