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51" w:rsidRPr="001D4FBE" w:rsidRDefault="009B1A51" w:rsidP="009B1A51">
      <w:pPr>
        <w:ind w:right="-1" w:firstLine="709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1D4FBE">
        <w:rPr>
          <w:rFonts w:ascii="GHEA Grapalat" w:hAnsi="GHEA Grapalat"/>
          <w:b/>
          <w:color w:val="000000" w:themeColor="text1"/>
          <w:lang w:val="hy-AM"/>
        </w:rPr>
        <w:t>Ո Ր Ո Շ ՈՒ Մ</w:t>
      </w:r>
    </w:p>
    <w:p w:rsidR="009B1A51" w:rsidRPr="001D4FBE" w:rsidRDefault="009B1A51" w:rsidP="009B1A51">
      <w:pPr>
        <w:ind w:right="-1" w:firstLine="709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1D4FBE">
        <w:rPr>
          <w:rFonts w:ascii="GHEA Grapalat" w:hAnsi="GHEA Grapalat"/>
          <w:b/>
          <w:color w:val="000000" w:themeColor="text1"/>
          <w:lang w:val="hy-AM"/>
        </w:rPr>
        <w:t>ԿԱՏԱՐՈՂԱԿԱՆ ՎԱՐՈՒՅԹԸ ԿԱՍԵՑՆԵԼՈՒ ՄԱՍԻՆ</w:t>
      </w:r>
    </w:p>
    <w:p w:rsidR="009B1A51" w:rsidRPr="001D4FBE" w:rsidRDefault="009B1A51" w:rsidP="009B1A51">
      <w:pPr>
        <w:spacing w:line="204" w:lineRule="auto"/>
        <w:ind w:right="-1" w:firstLine="709"/>
        <w:jc w:val="center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>17.06.2016թ.</w:t>
      </w: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ab/>
        <w:t xml:space="preserve">          </w:t>
      </w: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ab/>
        <w:t xml:space="preserve">  </w:t>
      </w: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ab/>
        <w:t xml:space="preserve">                  </w:t>
      </w: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ab/>
        <w:t xml:space="preserve">                                 </w:t>
      </w: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ab/>
      </w: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ab/>
        <w:t xml:space="preserve">   ք.Երևան</w:t>
      </w:r>
    </w:p>
    <w:p w:rsidR="009B1A51" w:rsidRPr="001D4FBE" w:rsidRDefault="009B1A51" w:rsidP="009B1A51">
      <w:pPr>
        <w:ind w:firstLine="708"/>
        <w:jc w:val="both"/>
        <w:rPr>
          <w:rFonts w:ascii="GHEA Grapalat" w:hAnsi="GHEA Grapalat"/>
          <w:bCs/>
          <w:color w:val="000000" w:themeColor="text1"/>
          <w:sz w:val="20"/>
          <w:lang w:val="hy-AM"/>
        </w:rPr>
      </w:pP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>ՀՀ</w:t>
      </w:r>
      <w:r w:rsidRPr="001D4FBE">
        <w:rPr>
          <w:rFonts w:ascii="GHEA Grapalat" w:hAnsi="GHEA Grapalat" w:cs="Times Armenian"/>
          <w:color w:val="000000" w:themeColor="text1"/>
          <w:sz w:val="20"/>
          <w:lang w:val="hy-AM"/>
        </w:rPr>
        <w:t xml:space="preserve"> </w:t>
      </w: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>ԱՆ</w:t>
      </w:r>
      <w:r w:rsidRPr="001D4FBE">
        <w:rPr>
          <w:rFonts w:ascii="GHEA Grapalat" w:hAnsi="GHEA Grapalat" w:cs="Times Armenian"/>
          <w:color w:val="000000" w:themeColor="text1"/>
          <w:sz w:val="20"/>
          <w:lang w:val="hy-AM"/>
        </w:rPr>
        <w:t xml:space="preserve"> </w:t>
      </w: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>ԴԱՀԿ</w:t>
      </w:r>
      <w:r w:rsidRPr="001D4FBE">
        <w:rPr>
          <w:rFonts w:ascii="GHEA Grapalat" w:hAnsi="GHEA Grapalat" w:cs="Times Armenian"/>
          <w:color w:val="000000" w:themeColor="text1"/>
          <w:sz w:val="20"/>
          <w:lang w:val="hy-AM"/>
        </w:rPr>
        <w:t xml:space="preserve"> </w:t>
      </w: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>ծառայության</w:t>
      </w:r>
      <w:r w:rsidRPr="001D4FBE">
        <w:rPr>
          <w:rFonts w:ascii="GHEA Grapalat" w:hAnsi="GHEA Grapalat" w:cs="Times Armenian"/>
          <w:color w:val="000000" w:themeColor="text1"/>
          <w:sz w:val="20"/>
          <w:lang w:val="hy-AM"/>
        </w:rPr>
        <w:t xml:space="preserve"> </w:t>
      </w: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>Երևան</w:t>
      </w:r>
      <w:r w:rsidRPr="001D4FBE">
        <w:rPr>
          <w:rFonts w:ascii="GHEA Grapalat" w:hAnsi="GHEA Grapalat" w:cs="Times Armenian"/>
          <w:color w:val="000000" w:themeColor="text1"/>
          <w:sz w:val="20"/>
          <w:lang w:val="hy-AM"/>
        </w:rPr>
        <w:t xml:space="preserve"> </w:t>
      </w: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>քաղաքի</w:t>
      </w:r>
      <w:r w:rsidRPr="001D4FBE">
        <w:rPr>
          <w:rFonts w:ascii="GHEA Grapalat" w:hAnsi="GHEA Grapalat" w:cs="Times Armenian"/>
          <w:color w:val="000000" w:themeColor="text1"/>
          <w:sz w:val="20"/>
          <w:lang w:val="hy-AM"/>
        </w:rPr>
        <w:t xml:space="preserve"> </w:t>
      </w: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>Աջափնյակ և Դավթաշեն</w:t>
      </w:r>
      <w:r w:rsidRPr="001D4FBE">
        <w:rPr>
          <w:rFonts w:ascii="GHEA Grapalat" w:hAnsi="GHEA Grapalat" w:cs="Times Armenian"/>
          <w:color w:val="000000" w:themeColor="text1"/>
          <w:sz w:val="20"/>
          <w:lang w:val="hy-AM"/>
        </w:rPr>
        <w:t xml:space="preserve"> </w:t>
      </w: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>բաժնի</w:t>
      </w:r>
      <w:r w:rsidRPr="001D4FBE">
        <w:rPr>
          <w:rFonts w:ascii="GHEA Grapalat" w:hAnsi="GHEA Grapalat" w:cs="Times Armenian"/>
          <w:color w:val="000000" w:themeColor="text1"/>
          <w:sz w:val="20"/>
          <w:lang w:val="hy-AM"/>
        </w:rPr>
        <w:t xml:space="preserve"> </w:t>
      </w: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>հարկադիր</w:t>
      </w:r>
      <w:r w:rsidRPr="001D4FBE">
        <w:rPr>
          <w:rFonts w:ascii="GHEA Grapalat" w:hAnsi="GHEA Grapalat" w:cs="Times Armenian"/>
          <w:color w:val="000000" w:themeColor="text1"/>
          <w:sz w:val="20"/>
          <w:lang w:val="hy-AM"/>
        </w:rPr>
        <w:t xml:space="preserve"> </w:t>
      </w: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>կատարող արդարադատության ավագ</w:t>
      </w:r>
      <w:r w:rsidRPr="001D4FBE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 xml:space="preserve">լեյտենանտ </w:t>
      </w:r>
      <w:r w:rsidRPr="001D4FBE">
        <w:rPr>
          <w:rFonts w:ascii="GHEA Grapalat" w:hAnsi="GHEA Grapalat" w:cs="Times Armenian"/>
          <w:color w:val="000000" w:themeColor="text1"/>
          <w:sz w:val="20"/>
          <w:lang w:val="hy-AM"/>
        </w:rPr>
        <w:t xml:space="preserve"> </w:t>
      </w:r>
      <w:r w:rsidRPr="001D4FBE">
        <w:rPr>
          <w:rFonts w:ascii="GHEA Grapalat" w:hAnsi="GHEA Grapalat" w:cs="Sylfaen"/>
          <w:color w:val="000000" w:themeColor="text1"/>
          <w:sz w:val="20"/>
          <w:lang w:val="hy-AM"/>
        </w:rPr>
        <w:t>Գ.Արզումանյանս</w:t>
      </w:r>
      <w:r w:rsidRPr="001D4FBE">
        <w:rPr>
          <w:rFonts w:ascii="GHEA Grapalat" w:hAnsi="GHEA Grapalat" w:cs="Sylfaen"/>
          <w:bCs/>
          <w:color w:val="000000" w:themeColor="text1"/>
          <w:sz w:val="20"/>
          <w:lang w:val="hy-AM"/>
        </w:rPr>
        <w:t>, ուսումնասիրելով 18.12.2015թ. հարուցված</w:t>
      </w:r>
      <w:r w:rsidRPr="001D4FBE">
        <w:rPr>
          <w:rFonts w:ascii="GHEA Grapalat" w:hAnsi="GHEA Grapalat"/>
          <w:color w:val="000000" w:themeColor="text1"/>
          <w:sz w:val="20"/>
          <w:lang w:val="hy-AM"/>
        </w:rPr>
        <w:t xml:space="preserve"> թիվ </w:t>
      </w:r>
      <w:r w:rsidRPr="001D4FBE">
        <w:rPr>
          <w:rFonts w:ascii="GHEA Grapalat" w:hAnsi="GHEA Grapalat"/>
          <w:bCs/>
          <w:color w:val="000000" w:themeColor="text1"/>
          <w:sz w:val="20"/>
          <w:lang w:val="hy-AM"/>
        </w:rPr>
        <w:t>01677357  կատարողական վարույթի նյութերը</w:t>
      </w:r>
    </w:p>
    <w:p w:rsidR="009B1A51" w:rsidRPr="001D4FBE" w:rsidRDefault="009B1A51" w:rsidP="009B1A51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Cs w:val="28"/>
          <w:lang w:val="hy-AM"/>
        </w:rPr>
      </w:pPr>
    </w:p>
    <w:p w:rsidR="009B1A51" w:rsidRPr="001D4FBE" w:rsidRDefault="009B1A51" w:rsidP="009B1A51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</w:pP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  <w:t>Պ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af-ZA"/>
        </w:rPr>
        <w:t xml:space="preserve"> 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  <w:t>Ա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af-ZA"/>
        </w:rPr>
        <w:t xml:space="preserve"> 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  <w:t>Ր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af-ZA"/>
        </w:rPr>
        <w:t xml:space="preserve"> 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  <w:t>Զ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af-ZA"/>
        </w:rPr>
        <w:t xml:space="preserve"> 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  <w:t>Ե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af-ZA"/>
        </w:rPr>
        <w:t xml:space="preserve"> 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  <w:t>Ց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af-ZA"/>
        </w:rPr>
        <w:t xml:space="preserve"> </w:t>
      </w:r>
      <w:r w:rsidRPr="001D4FBE"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  <w:t>Ի</w:t>
      </w:r>
    </w:p>
    <w:p w:rsidR="009B1A51" w:rsidRPr="001D4FBE" w:rsidRDefault="009B1A51" w:rsidP="009B1A51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</w:pPr>
    </w:p>
    <w:p w:rsidR="009B1A51" w:rsidRPr="001D4FBE" w:rsidRDefault="009B1A51" w:rsidP="009B1A51">
      <w:pPr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1D4FBE">
        <w:rPr>
          <w:rFonts w:ascii="GHEA Grapalat" w:hAnsi="GHEA Grapalat"/>
          <w:bCs/>
          <w:color w:val="000000" w:themeColor="text1"/>
          <w:sz w:val="18"/>
          <w:szCs w:val="18"/>
          <w:lang w:val="hy-AM"/>
        </w:rPr>
        <w:t>ՀՀ Արագածոտնի</w:t>
      </w:r>
      <w:r w:rsidRPr="001D4FBE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մարզի</w:t>
      </w:r>
      <w:r w:rsidRPr="001D4FBE">
        <w:rPr>
          <w:rFonts w:ascii="GHEA Grapalat" w:hAnsi="GHEA Grapalat"/>
          <w:bCs/>
          <w:color w:val="000000" w:themeColor="text1"/>
          <w:sz w:val="18"/>
          <w:szCs w:val="18"/>
          <w:lang w:val="hy-AM"/>
        </w:rPr>
        <w:t xml:space="preserve"> ընդհանուր իրավասության դատարանի կողմից 07.12.2015թ.  տրված թիվ ԱՐԱԴ 0119/02/12  կատարողական թերթի համաձայն պետք է </w:t>
      </w: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>«Արտույտների ագարակ» սահմանափակ պատասխանատվությամբ ընկերությունից Հայաստանի Հանրապետության օգտին բռնագանձել`78.878,6 ԱՄՆ դոլարին համարժեք ՀՀ դրամ վարկի մնացորդի նկատմամբ օրական 0,1 տոկոսադրույքով` սկսած 2015 թվականի փետրվարի 10-ից մինչև պարտավորությունների դադարման օրը, հաշվեգրվող տույժի և ժամկետանց՝ 36.294,05 ԱՄՆ դոլարին համարժեք ՀՀ դրամ վարկին` տարեկան 24 տոկոսադրուքով հաշվեգրվող տոկոսի երկու տոկոսը` որպես պետական տուրք, ինչպես նաև հայցապահանջի ավելացված մասով չվճարված` 314.216 ՀՀ դրամ պետական տուրքը:</w:t>
      </w:r>
    </w:p>
    <w:p w:rsidR="009B1A51" w:rsidRPr="001D4FBE" w:rsidRDefault="009B1A51" w:rsidP="009B1A51">
      <w:pPr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>Պարտապանից բռնագանձել նաև բռնագանձման ենթակա գումարի 5 տոկոը՝ որպես կատարողական գործողությունների կատարման ծախս:</w:t>
      </w:r>
    </w:p>
    <w:p w:rsidR="009B1A51" w:rsidRPr="001D4FBE" w:rsidRDefault="009B1A51" w:rsidP="009B1A51">
      <w:pPr>
        <w:ind w:firstLine="567"/>
        <w:jc w:val="both"/>
        <w:rPr>
          <w:rFonts w:ascii="GHEA Grapalat" w:hAnsi="GHEA Grapalat" w:cs="Sylfaen"/>
          <w:bCs/>
          <w:color w:val="000000" w:themeColor="text1"/>
          <w:sz w:val="18"/>
          <w:szCs w:val="18"/>
          <w:lang w:val="hy-AM"/>
        </w:rPr>
      </w:pP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Երևան քաղաքի Աջափնյակ և Դավթաշեն բաժնում 12.01.2016թ. վերսկսված թիվ 00085628 կատարողական վարույթով ձեռնարկված կատարողական գործողությունների ընթացքում </w:t>
      </w:r>
      <w:r w:rsidRPr="001D4FBE">
        <w:rPr>
          <w:rFonts w:ascii="GHEA Grapalat" w:hAnsi="GHEA Grapalat" w:cs="Sylfaen"/>
          <w:bCs/>
          <w:color w:val="000000" w:themeColor="text1"/>
          <w:sz w:val="18"/>
          <w:szCs w:val="18"/>
          <w:lang w:val="hy-AM"/>
        </w:rPr>
        <w:t xml:space="preserve">արգելանք է դրվել  և գնահատվել  &lt;&lt;Արտույտների Ագարակ&gt;&gt; ՍՊԸ-ի կողմից &lt;&lt; Հայբիզնեսբանկ&gt;&gt; ՓԲԸ-ում գրավադրված ք Երևան </w:t>
      </w: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>Դավթաշեն 1-ին փողոց, 2-րդ նրբանցք թիվ 2/2 հասցեում գ</w:t>
      </w:r>
      <w:r w:rsid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>տնվող բնակելի տունը  և հողամասը</w:t>
      </w: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>, ք.Երևան Եղիազարյան փողոց թիվ 52/1 հասցեում գտնվող բնակելի տունը ու հողամասը</w:t>
      </w:r>
      <w:r w:rsidRPr="001D4FBE">
        <w:rPr>
          <w:rFonts w:ascii="GHEA Grapalat" w:hAnsi="GHEA Grapalat" w:cs="Sylfaen"/>
          <w:bCs/>
          <w:color w:val="000000" w:themeColor="text1"/>
          <w:sz w:val="18"/>
          <w:szCs w:val="18"/>
          <w:lang w:val="hy-AM"/>
        </w:rPr>
        <w:t>:</w:t>
      </w:r>
    </w:p>
    <w:p w:rsidR="009B1A51" w:rsidRPr="001D4FBE" w:rsidRDefault="009B1A51" w:rsidP="009B1A51">
      <w:pPr>
        <w:ind w:firstLine="567"/>
        <w:jc w:val="both"/>
        <w:rPr>
          <w:rFonts w:ascii="GHEA Grapalat" w:hAnsi="GHEA Grapalat" w:cs="Sylfaen"/>
          <w:bCs/>
          <w:color w:val="000000" w:themeColor="text1"/>
          <w:sz w:val="18"/>
          <w:szCs w:val="18"/>
          <w:lang w:val="hy-AM"/>
        </w:rPr>
      </w:pPr>
      <w:r w:rsidRPr="001D4FBE">
        <w:rPr>
          <w:rFonts w:ascii="GHEA Grapalat" w:hAnsi="GHEA Grapalat" w:cs="Sylfaen"/>
          <w:bCs/>
          <w:color w:val="000000" w:themeColor="text1"/>
          <w:sz w:val="18"/>
          <w:szCs w:val="18"/>
          <w:lang w:val="hy-AM"/>
        </w:rPr>
        <w:t>02.05.2016թ-ին ԴԱՀԿ ծառայություն է մուտքագրվել &lt;&lt;Հայբիզնեբանկ&gt;&gt; ՓԲԸ-ի գրությունը, համաձայն որի պարտապանի պարտքի գումարի չափը 25.04.2016թ-ի դրությամբ կազմում է 167.068.04 ԱՄՆ դոլարին համարժեք ՀՀ դրամ և 1.013.526.20 ՀՀ դրամ:</w:t>
      </w:r>
    </w:p>
    <w:p w:rsidR="009B1A51" w:rsidRPr="001D4FBE" w:rsidRDefault="009B1A51" w:rsidP="009B1A51">
      <w:pPr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    Կատարողական վարույթով բռնագանձման վերաբերյալ վճռի հարկադիր կատարման ընթացքում պարտապան գրավադրված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9B1A51" w:rsidRPr="001D4FBE" w:rsidRDefault="009B1A51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9B1A51" w:rsidRPr="001D4FBE" w:rsidRDefault="009B1A51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  <w:r w:rsidR="001D4FBE" w:rsidRPr="001D4FBE">
        <w:rPr>
          <w:rFonts w:ascii="GHEA Grapalat" w:hAnsi="GHEA Grapalat"/>
          <w:color w:val="000000" w:themeColor="text1"/>
          <w:sz w:val="18"/>
          <w:szCs w:val="18"/>
          <w:lang w:val="hy-AM"/>
        </w:rPr>
        <w:t>.</w:t>
      </w:r>
    </w:p>
    <w:p w:rsidR="009B1A51" w:rsidRPr="001D4FBE" w:rsidRDefault="009B1A51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</w:p>
    <w:p w:rsidR="009B1A51" w:rsidRPr="001D4FBE" w:rsidRDefault="009B1A51" w:rsidP="009B1A51">
      <w:pPr>
        <w:ind w:right="-1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1D4FBE">
        <w:rPr>
          <w:rFonts w:ascii="GHEA Grapalat" w:hAnsi="GHEA Grapalat"/>
          <w:b/>
          <w:color w:val="000000" w:themeColor="text1"/>
          <w:lang w:val="hy-AM"/>
        </w:rPr>
        <w:t>Ո Ր Ո Շ Ե Ց Ի</w:t>
      </w:r>
    </w:p>
    <w:p w:rsidR="009B1A51" w:rsidRPr="001D4FBE" w:rsidRDefault="009B1A51" w:rsidP="009B1A51">
      <w:pPr>
        <w:ind w:right="-1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9B1A51" w:rsidRPr="001D4FBE" w:rsidRDefault="009B1A51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D4FBE">
        <w:rPr>
          <w:rFonts w:ascii="GHEA Grapalat" w:hAnsi="GHEA Grapalat"/>
          <w:color w:val="000000" w:themeColor="text1"/>
          <w:sz w:val="20"/>
          <w:lang w:val="hy-AM"/>
        </w:rPr>
        <w:tab/>
        <w:t xml:space="preserve">Կասեցնել  </w:t>
      </w:r>
      <w:r w:rsidRPr="001D4FBE">
        <w:rPr>
          <w:rFonts w:ascii="GHEA Grapalat" w:hAnsi="GHEA Grapalat" w:cs="Sylfaen"/>
          <w:bCs/>
          <w:color w:val="000000" w:themeColor="text1"/>
          <w:sz w:val="20"/>
          <w:lang w:val="hy-AM"/>
        </w:rPr>
        <w:t>18.12.2015թ. հարուցված</w:t>
      </w:r>
      <w:r w:rsidRPr="001D4FBE">
        <w:rPr>
          <w:rFonts w:ascii="GHEA Grapalat" w:hAnsi="GHEA Grapalat"/>
          <w:color w:val="000000" w:themeColor="text1"/>
          <w:sz w:val="20"/>
          <w:lang w:val="hy-AM"/>
        </w:rPr>
        <w:t xml:space="preserve"> թիվ </w:t>
      </w:r>
      <w:r w:rsidRPr="001D4FBE">
        <w:rPr>
          <w:rFonts w:ascii="GHEA Grapalat" w:hAnsi="GHEA Grapalat"/>
          <w:bCs/>
          <w:color w:val="000000" w:themeColor="text1"/>
          <w:sz w:val="20"/>
          <w:lang w:val="hy-AM"/>
        </w:rPr>
        <w:t xml:space="preserve">01677357  </w:t>
      </w:r>
      <w:r w:rsidRPr="001D4FBE">
        <w:rPr>
          <w:rFonts w:ascii="GHEA Grapalat" w:hAnsi="GHEA Grapalat"/>
          <w:color w:val="000000" w:themeColor="text1"/>
          <w:sz w:val="20"/>
          <w:lang w:val="hy-AM"/>
        </w:rPr>
        <w:t>կատարողական վարույթը 60-օրյա ժամկետով:</w:t>
      </w:r>
    </w:p>
    <w:p w:rsidR="009B1A51" w:rsidRPr="001D4FBE" w:rsidRDefault="009B1A51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D4FBE">
        <w:rPr>
          <w:rFonts w:ascii="GHEA Grapalat" w:hAnsi="GHEA Grapalat"/>
          <w:color w:val="000000" w:themeColor="text1"/>
          <w:sz w:val="20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B1A51" w:rsidRPr="001D4FBE" w:rsidRDefault="009B1A51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D4FBE">
        <w:rPr>
          <w:rFonts w:ascii="GHEA Grapalat" w:hAnsi="GHEA Grapalat"/>
          <w:color w:val="000000" w:themeColor="text1"/>
          <w:sz w:val="20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1D4FBE">
          <w:rPr>
            <w:rStyle w:val="Hyperlink"/>
            <w:rFonts w:ascii="GHEA Grapalat" w:hAnsi="GHEA Grapalat"/>
            <w:color w:val="000000" w:themeColor="text1"/>
            <w:sz w:val="20"/>
            <w:lang w:val="hy-AM"/>
          </w:rPr>
          <w:t>www.azdarar.am</w:t>
        </w:r>
      </w:hyperlink>
      <w:r w:rsidRPr="001D4FBE">
        <w:rPr>
          <w:rFonts w:ascii="GHEA Grapalat" w:hAnsi="GHEA Grapalat"/>
          <w:color w:val="000000" w:themeColor="text1"/>
          <w:sz w:val="20"/>
          <w:lang w:val="hy-AM"/>
        </w:rPr>
        <w:t xml:space="preserve"> ինտերնետային կայքում.</w:t>
      </w:r>
    </w:p>
    <w:p w:rsidR="009B1A51" w:rsidRPr="001D4FBE" w:rsidRDefault="009B1A51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D4FBE">
        <w:rPr>
          <w:rFonts w:ascii="GHEA Grapalat" w:hAnsi="GHEA Grapalat"/>
          <w:color w:val="000000" w:themeColor="text1"/>
          <w:sz w:val="20"/>
          <w:lang w:val="hy-AM"/>
        </w:rPr>
        <w:tab/>
        <w:t>Որոշման պատճենն ուղարկել կողմերին.</w:t>
      </w:r>
    </w:p>
    <w:p w:rsidR="009B1A51" w:rsidRPr="001D4FBE" w:rsidRDefault="009B1A51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1D4FBE">
        <w:rPr>
          <w:rFonts w:ascii="GHEA Grapalat" w:hAnsi="GHEA Grapalat"/>
          <w:color w:val="000000" w:themeColor="text1"/>
          <w:sz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B1A51" w:rsidRDefault="009B1A51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20"/>
          <w:lang w:val="en-US"/>
        </w:rPr>
      </w:pPr>
    </w:p>
    <w:p w:rsidR="001D4FBE" w:rsidRDefault="001D4FBE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20"/>
          <w:lang w:val="en-US"/>
        </w:rPr>
      </w:pPr>
    </w:p>
    <w:p w:rsidR="001D4FBE" w:rsidRDefault="001D4FBE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20"/>
          <w:lang w:val="en-US"/>
        </w:rPr>
      </w:pPr>
    </w:p>
    <w:p w:rsidR="001D4FBE" w:rsidRPr="001D4FBE" w:rsidRDefault="001D4FBE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20"/>
          <w:lang w:val="en-US"/>
        </w:rPr>
      </w:pPr>
    </w:p>
    <w:p w:rsidR="009B1A51" w:rsidRPr="001D4FBE" w:rsidRDefault="009B1A51" w:rsidP="009B1A51">
      <w:pPr>
        <w:spacing w:line="204" w:lineRule="auto"/>
        <w:jc w:val="both"/>
        <w:rPr>
          <w:rFonts w:ascii="GHEA Grapalat" w:hAnsi="GHEA Grapalat"/>
          <w:color w:val="000000" w:themeColor="text1"/>
          <w:sz w:val="20"/>
          <w:lang w:val="hy-AM"/>
        </w:rPr>
      </w:pPr>
    </w:p>
    <w:p w:rsidR="009B1A51" w:rsidRPr="001D4FBE" w:rsidRDefault="009B1A51" w:rsidP="009B1A51">
      <w:pPr>
        <w:spacing w:line="204" w:lineRule="auto"/>
        <w:rPr>
          <w:rFonts w:ascii="GHEA Grapalat" w:hAnsi="GHEA Grapalat"/>
          <w:color w:val="000000" w:themeColor="text1"/>
          <w:sz w:val="22"/>
          <w:szCs w:val="22"/>
        </w:rPr>
      </w:pPr>
      <w:r w:rsidRPr="001D4FB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D4FBE">
        <w:rPr>
          <w:rFonts w:ascii="GHEA Grapalat" w:hAnsi="GHEA Grapalat"/>
          <w:color w:val="000000" w:themeColor="text1"/>
          <w:sz w:val="22"/>
          <w:szCs w:val="22"/>
        </w:rPr>
        <w:t>ՀԱՐԿԱԴԻՐ  ԿԱՏԱՐՈՂ՝</w:t>
      </w:r>
      <w:r w:rsidRPr="001D4FBE">
        <w:rPr>
          <w:rFonts w:ascii="GHEA Grapalat" w:hAnsi="GHEA Grapalat"/>
          <w:color w:val="000000" w:themeColor="text1"/>
          <w:sz w:val="22"/>
          <w:szCs w:val="22"/>
        </w:rPr>
        <w:tab/>
      </w:r>
      <w:r w:rsidRPr="001D4FBE">
        <w:rPr>
          <w:rFonts w:ascii="GHEA Grapalat" w:hAnsi="GHEA Grapalat"/>
          <w:color w:val="000000" w:themeColor="text1"/>
          <w:sz w:val="22"/>
          <w:szCs w:val="22"/>
        </w:rPr>
        <w:tab/>
      </w:r>
      <w:r w:rsidRPr="001D4FBE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</w:t>
      </w:r>
      <w:r w:rsidRPr="001D4FBE">
        <w:rPr>
          <w:rFonts w:ascii="GHEA Grapalat" w:hAnsi="GHEA Grapalat"/>
          <w:color w:val="000000" w:themeColor="text1"/>
          <w:sz w:val="22"/>
          <w:szCs w:val="22"/>
        </w:rPr>
        <w:tab/>
      </w:r>
      <w:r w:rsidR="001D4FBE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           </w:t>
      </w:r>
      <w:r w:rsidRPr="001D4FBE">
        <w:rPr>
          <w:rFonts w:ascii="GHEA Grapalat" w:hAnsi="GHEA Grapalat"/>
          <w:color w:val="000000" w:themeColor="text1"/>
          <w:sz w:val="22"/>
          <w:szCs w:val="22"/>
        </w:rPr>
        <w:tab/>
        <w:t>Գ. ԱՐԶՈՒՄԱՆՅԱՆ</w:t>
      </w:r>
    </w:p>
    <w:p w:rsidR="009B1A51" w:rsidRPr="001D4FBE" w:rsidRDefault="009B1A51" w:rsidP="009B1A51">
      <w:pPr>
        <w:spacing w:line="204" w:lineRule="auto"/>
        <w:rPr>
          <w:rFonts w:ascii="GHEA Grapalat" w:hAnsi="GHEA Grapalat"/>
          <w:color w:val="000000" w:themeColor="text1"/>
          <w:sz w:val="22"/>
          <w:szCs w:val="22"/>
        </w:rPr>
      </w:pPr>
      <w:bookmarkStart w:id="0" w:name="_GoBack"/>
      <w:bookmarkEnd w:id="0"/>
    </w:p>
    <w:p w:rsidR="009B1A51" w:rsidRPr="001D4FBE" w:rsidRDefault="009B1A51" w:rsidP="009B1A51">
      <w:pPr>
        <w:spacing w:line="276" w:lineRule="auto"/>
        <w:jc w:val="center"/>
        <w:rPr>
          <w:rFonts w:ascii="GHEA Grapalat" w:hAnsi="GHEA Grapalat" w:cs="Sylfaen"/>
          <w:b/>
          <w:bCs/>
          <w:color w:val="000000" w:themeColor="text1"/>
          <w:sz w:val="28"/>
          <w:szCs w:val="28"/>
        </w:rPr>
      </w:pPr>
    </w:p>
    <w:sectPr w:rsidR="009B1A51" w:rsidRPr="001D4FBE" w:rsidSect="001D4FB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B31819"/>
    <w:rsid w:val="001D4FBE"/>
    <w:rsid w:val="003818DD"/>
    <w:rsid w:val="009B1A51"/>
    <w:rsid w:val="00B31819"/>
    <w:rsid w:val="00CE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5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A5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1A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1A51"/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NoSpacing">
    <w:name w:val="No Spacing"/>
    <w:uiPriority w:val="1"/>
    <w:qFormat/>
    <w:rsid w:val="009B1A5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BE"/>
    <w:rPr>
      <w:rFonts w:ascii="Tahoma" w:eastAsia="Times New Roman" w:hAnsi="Tahoma" w:cs="Tahoma"/>
      <w:sz w:val="16"/>
      <w:szCs w:val="16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2016-06-17T08:14:00Z</dcterms:created>
  <dcterms:modified xsi:type="dcterms:W3CDTF">2016-06-17T09:00:00Z</dcterms:modified>
</cp:coreProperties>
</file>