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3C7110">
        <w:rPr>
          <w:rFonts w:ascii="Sylfaen" w:hAnsi="Sylfaen"/>
          <w:i/>
          <w:lang w:val="hy-AM"/>
        </w:rPr>
        <w:t>08</w:t>
      </w:r>
      <w:r>
        <w:rPr>
          <w:rFonts w:ascii="Sylfaen" w:hAnsi="Sylfaen"/>
          <w:i/>
          <w:lang w:val="hy-AM"/>
        </w:rPr>
        <w:t>.0</w:t>
      </w:r>
      <w:r w:rsidR="003C7110">
        <w:rPr>
          <w:rFonts w:ascii="Sylfaen" w:hAnsi="Sylfaen"/>
          <w:i/>
          <w:lang w:val="hy-AM"/>
        </w:rPr>
        <w:t>7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AA4D74">
        <w:rPr>
          <w:rFonts w:ascii="Sylfaen" w:hAnsi="Sylfaen"/>
          <w:i/>
          <w:iCs/>
          <w:lang w:val="hy-AM"/>
        </w:rPr>
        <w:t>29</w:t>
      </w:r>
      <w:r w:rsidRPr="00E06544">
        <w:rPr>
          <w:rFonts w:ascii="Sylfaen" w:hAnsi="Sylfaen"/>
          <w:i/>
          <w:iCs/>
          <w:lang w:val="hy-AM"/>
        </w:rPr>
        <w:t>.0</w:t>
      </w:r>
      <w:r w:rsidR="00AA4D74">
        <w:rPr>
          <w:rFonts w:ascii="Sylfaen" w:hAnsi="Sylfaen"/>
          <w:i/>
          <w:iCs/>
          <w:lang w:val="hy-AM"/>
        </w:rPr>
        <w:t>6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27D1F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27D1F">
        <w:rPr>
          <w:rFonts w:ascii="Sylfaen" w:hAnsi="Sylfaen"/>
          <w:i/>
          <w:lang w:val="hy-AM"/>
        </w:rPr>
        <w:t>020</w:t>
      </w:r>
      <w:r w:rsidR="00AA4D74">
        <w:rPr>
          <w:rFonts w:ascii="Sylfaen" w:hAnsi="Sylfaen"/>
          <w:i/>
          <w:lang w:val="hy-AM"/>
        </w:rPr>
        <w:t>06497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B27D1F">
        <w:rPr>
          <w:rFonts w:ascii="Sylfaen" w:hAnsi="Sylfaen"/>
          <w:i/>
          <w:lang w:val="hy-AM"/>
        </w:rPr>
        <w:t>2</w:t>
      </w:r>
      <w:r w:rsidR="00AA4D74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>.0</w:t>
      </w:r>
      <w:r w:rsidR="00AA4D74">
        <w:rPr>
          <w:rFonts w:ascii="Sylfaen" w:hAnsi="Sylfaen"/>
          <w:i/>
          <w:lang w:val="hy-AM"/>
        </w:rPr>
        <w:t>5</w:t>
      </w:r>
      <w:r w:rsidRPr="00DB3E78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ԵԿԴ </w:t>
      </w:r>
      <w:r>
        <w:rPr>
          <w:rFonts w:ascii="Sylfaen" w:hAnsi="Sylfaen"/>
          <w:i/>
          <w:lang w:val="hy-AM"/>
        </w:rPr>
        <w:t>02</w:t>
      </w:r>
      <w:r w:rsidR="00AA4D74">
        <w:rPr>
          <w:rFonts w:ascii="Sylfaen" w:hAnsi="Sylfaen"/>
          <w:i/>
          <w:lang w:val="hy-AM"/>
        </w:rPr>
        <w:t>14</w:t>
      </w:r>
      <w:r>
        <w:rPr>
          <w:rFonts w:ascii="Sylfaen" w:hAnsi="Sylfaen"/>
          <w:i/>
          <w:lang w:val="hy-AM"/>
        </w:rPr>
        <w:t>/02/16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>
        <w:rPr>
          <w:rFonts w:ascii="Sylfaen" w:hAnsi="Sylfaen"/>
          <w:i/>
          <w:lang w:val="hy-AM"/>
        </w:rPr>
        <w:t>&lt;Պարամաունդ Գոլդ Մայնինգ&gt; ՓԲԸ-ից</w:t>
      </w:r>
      <w:r w:rsidRPr="00DB3E78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հօգուտ </w:t>
      </w:r>
      <w:r w:rsidR="00B27D1F">
        <w:rPr>
          <w:rFonts w:ascii="Sylfaen" w:hAnsi="Sylfaen"/>
          <w:i/>
          <w:lang w:val="hy-AM"/>
        </w:rPr>
        <w:t>Հայաստանի Հանրապետության պետական բյուջեի</w:t>
      </w:r>
      <w:r>
        <w:rPr>
          <w:rFonts w:ascii="Sylfaen" w:hAnsi="Sylfaen"/>
          <w:i/>
          <w:lang w:val="hy-AM"/>
        </w:rPr>
        <w:t xml:space="preserve"> բռնագանձել </w:t>
      </w:r>
      <w:r w:rsidR="00AA4D74">
        <w:rPr>
          <w:rFonts w:ascii="Sylfaen" w:hAnsi="Sylfaen"/>
          <w:i/>
          <w:lang w:val="hy-AM"/>
        </w:rPr>
        <w:t>94</w:t>
      </w:r>
      <w:r w:rsidRPr="007D1196">
        <w:rPr>
          <w:rFonts w:ascii="Sylfaen" w:hAnsi="Sylfaen"/>
          <w:i/>
          <w:lang w:val="hy-AM"/>
        </w:rPr>
        <w:t>.</w:t>
      </w:r>
      <w:r w:rsidR="00AA4D74">
        <w:rPr>
          <w:rFonts w:ascii="Sylfaen" w:hAnsi="Sylfaen"/>
          <w:i/>
          <w:lang w:val="hy-AM"/>
        </w:rPr>
        <w:t>947,24</w:t>
      </w:r>
      <w:r>
        <w:rPr>
          <w:rFonts w:ascii="Sylfaen" w:hAnsi="Sylfaen"/>
          <w:i/>
          <w:lang w:val="hy-AM"/>
        </w:rPr>
        <w:t xml:space="preserve"> ՀՀ դրամ</w:t>
      </w:r>
      <w:r w:rsidR="00AA4D74">
        <w:rPr>
          <w:rFonts w:ascii="Sylfaen" w:hAnsi="Sylfaen"/>
          <w:i/>
          <w:lang w:val="hy-AM"/>
        </w:rPr>
        <w:t>՝ որպես հայցապահանջի դիմաց նախապես վճարման ենթակա պետական տուրքի գումար</w:t>
      </w:r>
      <w:r w:rsidR="003C7110">
        <w:rPr>
          <w:rFonts w:ascii="Sylfaen" w:hAnsi="Sylfaen"/>
          <w:i/>
          <w:lang w:val="hy-AM"/>
        </w:rPr>
        <w:t>։</w:t>
      </w:r>
      <w:r>
        <w:rPr>
          <w:rFonts w:ascii="Sylfaen" w:hAnsi="Sylfaen"/>
          <w:i/>
          <w:lang w:val="hy-AM"/>
        </w:rPr>
        <w:t xml:space="preserve"> 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Բռնագանձել նաև</w:t>
      </w:r>
      <w:r w:rsidRPr="00E06544">
        <w:rPr>
          <w:i/>
          <w:lang w:val="hy-AM"/>
        </w:rPr>
        <w:t xml:space="preserve"> </w:t>
      </w:r>
      <w:r w:rsidR="00AA4D74">
        <w:rPr>
          <w:rFonts w:ascii="Sylfaen" w:hAnsi="Sylfaen"/>
          <w:i/>
          <w:lang w:val="hy-AM"/>
        </w:rPr>
        <w:t>5000 ՀՀ դրամ</w:t>
      </w:r>
      <w:r w:rsidRPr="00E06544">
        <w:rPr>
          <w:rFonts w:ascii="Sylfaen" w:hAnsi="Sylfaen"/>
          <w:i/>
          <w:lang w:val="hy-AM"/>
        </w:rPr>
        <w:t xml:space="preserve"> գումար</w:t>
      </w:r>
      <w:r w:rsidRPr="00E06544">
        <w:rPr>
          <w:i/>
          <w:lang w:val="hy-AM"/>
        </w:rPr>
        <w:t xml:space="preserve">, </w:t>
      </w:r>
      <w:r w:rsidRPr="00E06544">
        <w:rPr>
          <w:rFonts w:ascii="Sylfaen" w:hAnsi="Sylfaen"/>
          <w:i/>
          <w:lang w:val="hy-AM"/>
        </w:rPr>
        <w:t>որպես կատարողական գործողությունների կատարման ծախս:</w:t>
      </w:r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i/>
          <w:lang w:val="hy-AM"/>
        </w:rPr>
        <w:t>&lt;Պարամաունդ Գոլդ Մայնինգ&gt; ՓԲԸ-ին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 չի հայտնաբերվել: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  <w:bookmarkStart w:id="0" w:name="_GoBack"/>
      <w:bookmarkEnd w:id="0"/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AA4D74">
        <w:rPr>
          <w:rFonts w:ascii="Sylfaen" w:hAnsi="Sylfaen"/>
          <w:i/>
          <w:iCs/>
          <w:lang w:val="hy-AM"/>
        </w:rPr>
        <w:t>29</w:t>
      </w:r>
      <w:r w:rsidR="00AA4D74" w:rsidRPr="00E06544">
        <w:rPr>
          <w:rFonts w:ascii="Sylfaen" w:hAnsi="Sylfaen"/>
          <w:i/>
          <w:iCs/>
          <w:lang w:val="hy-AM"/>
        </w:rPr>
        <w:t>.0</w:t>
      </w:r>
      <w:r w:rsidR="00AA4D74">
        <w:rPr>
          <w:rFonts w:ascii="Sylfaen" w:hAnsi="Sylfaen"/>
          <w:i/>
          <w:iCs/>
          <w:lang w:val="hy-AM"/>
        </w:rPr>
        <w:t>6</w:t>
      </w:r>
      <w:r w:rsidR="00AA4D74" w:rsidRPr="00E06544">
        <w:rPr>
          <w:i/>
          <w:iCs/>
          <w:lang w:val="hy-AM"/>
        </w:rPr>
        <w:t>.</w:t>
      </w:r>
      <w:r w:rsidR="00AA4D74" w:rsidRPr="00E06544">
        <w:rPr>
          <w:i/>
          <w:lang w:val="af-ZA"/>
        </w:rPr>
        <w:t>201</w:t>
      </w:r>
      <w:r w:rsidR="00AA4D74">
        <w:rPr>
          <w:rFonts w:ascii="Sylfaen" w:hAnsi="Sylfaen"/>
          <w:i/>
          <w:lang w:val="hy-AM"/>
        </w:rPr>
        <w:t>6</w:t>
      </w:r>
      <w:r w:rsidR="00AA4D74" w:rsidRPr="00E06544">
        <w:rPr>
          <w:rFonts w:ascii="Sylfaen" w:hAnsi="Sylfaen"/>
          <w:i/>
          <w:lang w:val="hy-AM"/>
        </w:rPr>
        <w:t>թ</w:t>
      </w:r>
      <w:r w:rsidR="00AA4D74" w:rsidRPr="00E06544">
        <w:rPr>
          <w:i/>
          <w:lang w:val="af-ZA"/>
        </w:rPr>
        <w:t>.</w:t>
      </w:r>
      <w:r w:rsidR="00AA4D74" w:rsidRPr="00E06544">
        <w:rPr>
          <w:rFonts w:ascii="Sylfaen" w:hAnsi="Sylfaen"/>
          <w:i/>
          <w:lang w:val="hy-AM"/>
        </w:rPr>
        <w:t xml:space="preserve"> </w:t>
      </w:r>
      <w:r w:rsidR="00AA4D74">
        <w:rPr>
          <w:rFonts w:ascii="Sylfaen" w:hAnsi="Sylfaen"/>
          <w:i/>
          <w:lang w:val="hy-AM"/>
        </w:rPr>
        <w:t>հարուցված</w:t>
      </w:r>
      <w:r w:rsidR="00AA4D74" w:rsidRPr="00E06544">
        <w:rPr>
          <w:rFonts w:ascii="Sylfaen" w:hAnsi="Sylfaen"/>
          <w:i/>
          <w:lang w:val="hy-AM"/>
        </w:rPr>
        <w:t xml:space="preserve"> թիվ </w:t>
      </w:r>
      <w:r w:rsidR="00AA4D74">
        <w:rPr>
          <w:rFonts w:ascii="Sylfaen" w:hAnsi="Sylfaen"/>
          <w:i/>
          <w:lang w:val="hy-AM"/>
        </w:rPr>
        <w:t>02006497</w:t>
      </w:r>
      <w:r w:rsidR="00AA4D74" w:rsidRPr="00E06544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մինչև դատարանում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գործի քննության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ավարտը։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13" w:rsidRDefault="00831A13" w:rsidP="00D97AD5">
      <w:r>
        <w:separator/>
      </w:r>
    </w:p>
  </w:endnote>
  <w:endnote w:type="continuationSeparator" w:id="0">
    <w:p w:rsidR="00831A13" w:rsidRDefault="00831A13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13" w:rsidRDefault="00831A13" w:rsidP="00D97AD5">
      <w:r>
        <w:separator/>
      </w:r>
    </w:p>
  </w:footnote>
  <w:footnote w:type="continuationSeparator" w:id="0">
    <w:p w:rsidR="00831A13" w:rsidRDefault="00831A13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5478C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1A13"/>
    <w:rsid w:val="0083455A"/>
    <w:rsid w:val="00865864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A4D74"/>
    <w:rsid w:val="00AB49B2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A00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1E76"/>
    <w:rsid w:val="00E57E8E"/>
    <w:rsid w:val="00E70506"/>
    <w:rsid w:val="00E77801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106</cp:revision>
  <cp:lastPrinted>2016-07-08T05:35:00Z</cp:lastPrinted>
  <dcterms:created xsi:type="dcterms:W3CDTF">2012-03-19T07:43:00Z</dcterms:created>
  <dcterms:modified xsi:type="dcterms:W3CDTF">2016-07-08T07:06:00Z</dcterms:modified>
</cp:coreProperties>
</file>