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3C7110">
        <w:rPr>
          <w:rFonts w:ascii="Sylfaen" w:hAnsi="Sylfaen"/>
          <w:i/>
          <w:lang w:val="hy-AM"/>
        </w:rPr>
        <w:t>08</w:t>
      </w:r>
      <w:r>
        <w:rPr>
          <w:rFonts w:ascii="Sylfaen" w:hAnsi="Sylfaen"/>
          <w:i/>
          <w:lang w:val="hy-AM"/>
        </w:rPr>
        <w:t>.0</w:t>
      </w:r>
      <w:r w:rsidR="003C7110">
        <w:rPr>
          <w:rFonts w:ascii="Sylfaen" w:hAnsi="Sylfaen"/>
          <w:i/>
          <w:lang w:val="hy-AM"/>
        </w:rPr>
        <w:t>7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645A84" w:rsidRPr="00645A84">
        <w:rPr>
          <w:i/>
          <w:iCs/>
          <w:lang w:val="hy-AM"/>
        </w:rPr>
        <w:t xml:space="preserve"> </w:t>
      </w:r>
      <w:r w:rsidR="00B27D1F">
        <w:rPr>
          <w:rFonts w:ascii="Sylfaen" w:hAnsi="Sylfaen"/>
          <w:i/>
          <w:iCs/>
          <w:lang w:val="hy-AM"/>
        </w:rPr>
        <w:t>0</w:t>
      </w:r>
      <w:r w:rsidR="003C7110">
        <w:rPr>
          <w:rFonts w:ascii="Sylfaen" w:hAnsi="Sylfaen"/>
          <w:i/>
          <w:iCs/>
          <w:lang w:val="hy-AM"/>
        </w:rPr>
        <w:t>4</w:t>
      </w:r>
      <w:r w:rsidRPr="00E06544">
        <w:rPr>
          <w:rFonts w:ascii="Sylfaen" w:hAnsi="Sylfaen"/>
          <w:i/>
          <w:iCs/>
          <w:lang w:val="hy-AM"/>
        </w:rPr>
        <w:t>.0</w:t>
      </w:r>
      <w:r w:rsidR="00B27D1F">
        <w:rPr>
          <w:rFonts w:ascii="Sylfaen" w:hAnsi="Sylfaen"/>
          <w:i/>
          <w:iCs/>
          <w:lang w:val="hy-AM"/>
        </w:rPr>
        <w:t>7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27D1F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27D1F">
        <w:rPr>
          <w:rFonts w:ascii="Sylfaen" w:hAnsi="Sylfaen"/>
          <w:i/>
          <w:lang w:val="hy-AM"/>
        </w:rPr>
        <w:t>02014222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B27D1F">
        <w:rPr>
          <w:rFonts w:ascii="Sylfaen" w:hAnsi="Sylfaen"/>
          <w:i/>
          <w:lang w:val="hy-AM"/>
        </w:rPr>
        <w:t>23</w:t>
      </w:r>
      <w:r w:rsidRPr="00DB3E78">
        <w:rPr>
          <w:rFonts w:ascii="Sylfaen" w:hAnsi="Sylfaen"/>
          <w:i/>
          <w:lang w:val="hy-AM"/>
        </w:rPr>
        <w:t>.0</w:t>
      </w:r>
      <w:r w:rsidR="00B27D1F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ԵԿԴ </w:t>
      </w:r>
      <w:r>
        <w:rPr>
          <w:rFonts w:ascii="Sylfaen" w:hAnsi="Sylfaen"/>
          <w:i/>
          <w:lang w:val="hy-AM"/>
        </w:rPr>
        <w:t>02</w:t>
      </w:r>
      <w:r w:rsidR="00B27D1F">
        <w:rPr>
          <w:rFonts w:ascii="Sylfaen" w:hAnsi="Sylfaen"/>
          <w:i/>
          <w:lang w:val="hy-AM"/>
        </w:rPr>
        <w:t>39</w:t>
      </w:r>
      <w:r>
        <w:rPr>
          <w:rFonts w:ascii="Sylfaen" w:hAnsi="Sylfaen"/>
          <w:i/>
          <w:lang w:val="hy-AM"/>
        </w:rPr>
        <w:t>/02/16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>
        <w:rPr>
          <w:rFonts w:ascii="Sylfaen" w:hAnsi="Sylfaen"/>
          <w:i/>
          <w:lang w:val="hy-AM"/>
        </w:rPr>
        <w:t>&lt;Պարամաունդ Գոլդ Մայնինգ&gt; ՓԲԸ-ից</w:t>
      </w:r>
      <w:r w:rsidRPr="00DB3E7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հօգուտ </w:t>
      </w:r>
      <w:r w:rsidR="00B27D1F">
        <w:rPr>
          <w:rFonts w:ascii="Sylfaen" w:hAnsi="Sylfaen"/>
          <w:i/>
          <w:lang w:val="hy-AM"/>
        </w:rPr>
        <w:t>Հայաստանի Հանրապետության պետական բյուջեի</w:t>
      </w:r>
      <w:r>
        <w:rPr>
          <w:rFonts w:ascii="Sylfaen" w:hAnsi="Sylfaen"/>
          <w:i/>
          <w:lang w:val="hy-AM"/>
        </w:rPr>
        <w:t xml:space="preserve"> բռնագանձել </w:t>
      </w:r>
      <w:r w:rsidR="00B27D1F">
        <w:rPr>
          <w:rFonts w:ascii="Sylfaen" w:hAnsi="Sylfaen"/>
          <w:i/>
          <w:lang w:val="hy-AM"/>
        </w:rPr>
        <w:t>183</w:t>
      </w:r>
      <w:r w:rsidRPr="007D1196">
        <w:rPr>
          <w:rFonts w:ascii="Sylfaen" w:hAnsi="Sylfaen"/>
          <w:i/>
          <w:lang w:val="hy-AM"/>
        </w:rPr>
        <w:t>.</w:t>
      </w:r>
      <w:r w:rsidR="00B27D1F">
        <w:rPr>
          <w:rFonts w:ascii="Sylfaen" w:hAnsi="Sylfaen"/>
          <w:i/>
          <w:lang w:val="hy-AM"/>
        </w:rPr>
        <w:t>237</w:t>
      </w:r>
      <w:r>
        <w:rPr>
          <w:rFonts w:ascii="Sylfaen" w:hAnsi="Sylfaen"/>
          <w:i/>
          <w:lang w:val="hy-AM"/>
        </w:rPr>
        <w:t xml:space="preserve"> ՀՀ դրամ</w:t>
      </w:r>
      <w:r w:rsidR="003C7110">
        <w:rPr>
          <w:rFonts w:ascii="Sylfaen" w:hAnsi="Sylfaen"/>
          <w:i/>
          <w:lang w:val="hy-AM"/>
        </w:rPr>
        <w:t>։</w:t>
      </w:r>
      <w:r>
        <w:rPr>
          <w:rFonts w:ascii="Sylfaen" w:hAnsi="Sylfaen"/>
          <w:i/>
          <w:lang w:val="hy-AM"/>
        </w:rPr>
        <w:t xml:space="preserve"> 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Բռնագանձել նաև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բռնագանձվող գումարի 5 տոկոսի չափով գումար</w:t>
      </w:r>
      <w:r w:rsidRPr="00E06544">
        <w:rPr>
          <w:i/>
          <w:lang w:val="hy-AM"/>
        </w:rPr>
        <w:t xml:space="preserve">, </w:t>
      </w:r>
      <w:r w:rsidRPr="00E06544">
        <w:rPr>
          <w:rFonts w:ascii="Sylfaen" w:hAnsi="Sylfaen"/>
          <w:i/>
          <w:lang w:val="hy-AM"/>
        </w:rPr>
        <w:t>որպես կատարողական գործողությունների կատարման ծախս: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i/>
          <w:lang w:val="hy-AM"/>
        </w:rPr>
        <w:t>&lt;Պարամաունդ Գոլդ Մայնինգ&gt; ՓԲԸ-ին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 չի հայտնաբերվել: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bookmarkStart w:id="0" w:name="_GoBack"/>
      <w:bookmarkEnd w:id="0"/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B27D1F">
        <w:rPr>
          <w:rFonts w:ascii="Sylfaen" w:hAnsi="Sylfaen"/>
          <w:i/>
          <w:lang w:val="hy-AM"/>
        </w:rPr>
        <w:t>0</w:t>
      </w:r>
      <w:r w:rsidR="003C7110">
        <w:rPr>
          <w:rFonts w:ascii="Sylfaen" w:hAnsi="Sylfaen"/>
          <w:i/>
          <w:lang w:val="hy-AM"/>
        </w:rPr>
        <w:t>4</w:t>
      </w:r>
      <w:r w:rsidRPr="00E06544">
        <w:rPr>
          <w:rFonts w:ascii="Sylfaen" w:hAnsi="Sylfaen"/>
          <w:i/>
          <w:iCs/>
          <w:lang w:val="hy-AM"/>
        </w:rPr>
        <w:t>.0</w:t>
      </w:r>
      <w:r w:rsidR="00B27D1F">
        <w:rPr>
          <w:rFonts w:ascii="Sylfaen" w:hAnsi="Sylfaen"/>
          <w:i/>
          <w:iCs/>
          <w:lang w:val="hy-AM"/>
        </w:rPr>
        <w:t>7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վերսկսված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27D1F">
        <w:rPr>
          <w:rFonts w:ascii="Sylfaen" w:hAnsi="Sylfaen"/>
          <w:i/>
          <w:lang w:val="hy-AM"/>
        </w:rPr>
        <w:t>02014222</w:t>
      </w:r>
      <w:r w:rsidRPr="00E06544">
        <w:rPr>
          <w:rFonts w:ascii="Sylfaen" w:hAnsi="Sylfaen"/>
          <w:i/>
          <w:lang w:val="hy-AM"/>
        </w:rPr>
        <w:t xml:space="preserve"> 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մինչև դատարանում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գործի քննության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ավարտը։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B4" w:rsidRDefault="009F07B4" w:rsidP="00D97AD5">
      <w:r>
        <w:separator/>
      </w:r>
    </w:p>
  </w:endnote>
  <w:endnote w:type="continuationSeparator" w:id="0">
    <w:p w:rsidR="009F07B4" w:rsidRDefault="009F07B4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B4" w:rsidRDefault="009F07B4" w:rsidP="00D97AD5">
      <w:r>
        <w:separator/>
      </w:r>
    </w:p>
  </w:footnote>
  <w:footnote w:type="continuationSeparator" w:id="0">
    <w:p w:rsidR="009F07B4" w:rsidRDefault="009F07B4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45A84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97185"/>
    <w:rsid w:val="007D0012"/>
    <w:rsid w:val="007D2285"/>
    <w:rsid w:val="007D251F"/>
    <w:rsid w:val="0083455A"/>
    <w:rsid w:val="00865864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7B4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B49B2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1E76"/>
    <w:rsid w:val="00E57E8E"/>
    <w:rsid w:val="00E70506"/>
    <w:rsid w:val="00E77801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103</cp:revision>
  <cp:lastPrinted>2016-07-08T05:27:00Z</cp:lastPrinted>
  <dcterms:created xsi:type="dcterms:W3CDTF">2012-03-19T07:43:00Z</dcterms:created>
  <dcterms:modified xsi:type="dcterms:W3CDTF">2016-07-08T07:07:00Z</dcterms:modified>
</cp:coreProperties>
</file>