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 w:rsidRPr="00C72995">
        <w:rPr>
          <w:rFonts w:ascii="GHEA Grapalat" w:hAnsi="GHEA Grapalat"/>
          <w:szCs w:val="24"/>
          <w:lang w:val="hy-AM"/>
        </w:rPr>
        <w:t>18.07.2016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72995" w:rsidRPr="00D96FF0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լեյտենանտ </w:t>
      </w:r>
      <w:r w:rsidRPr="00D96FF0">
        <w:rPr>
          <w:rFonts w:ascii="GHEA Grapalat" w:hAnsi="GHEA Grapalat"/>
          <w:sz w:val="22"/>
          <w:szCs w:val="22"/>
          <w:lang w:val="hy-AM"/>
        </w:rPr>
        <w:t>Էդվարդ Եղիազար</w:t>
      </w:r>
      <w:r>
        <w:rPr>
          <w:rFonts w:ascii="GHEA Grapalat" w:hAnsi="GHEA Grapalat"/>
          <w:sz w:val="22"/>
          <w:szCs w:val="22"/>
          <w:lang w:val="hy-AM"/>
        </w:rPr>
        <w:t>յանս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03.05.2016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վերսկսված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01799694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Pr="00D96FF0">
        <w:rPr>
          <w:rFonts w:ascii="GHEA Grapalat" w:hAnsi="GHEA Grapalat"/>
          <w:sz w:val="22"/>
          <w:szCs w:val="22"/>
          <w:lang w:val="hy-AM"/>
        </w:rPr>
        <w:t>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 w:val="8"/>
          <w:szCs w:val="24"/>
          <w:lang w:val="hy-AM"/>
        </w:rPr>
      </w:pPr>
    </w:p>
    <w:p w:rsidR="00C72995" w:rsidRPr="00EA6EC5" w:rsidRDefault="00C72995" w:rsidP="00C72995">
      <w:pPr>
        <w:tabs>
          <w:tab w:val="left" w:pos="142"/>
        </w:tabs>
        <w:spacing w:line="216" w:lineRule="auto"/>
        <w:ind w:left="-142"/>
        <w:jc w:val="both"/>
        <w:rPr>
          <w:color w:val="000000"/>
          <w:sz w:val="16"/>
          <w:szCs w:val="16"/>
          <w:lang w:val="af-ZA"/>
        </w:rPr>
      </w:pPr>
      <w:r>
        <w:rPr>
          <w:i/>
          <w:color w:val="0D0D0D"/>
          <w:sz w:val="22"/>
          <w:szCs w:val="24"/>
          <w:lang w:val="hy-AM"/>
        </w:rPr>
        <w:tab/>
      </w:r>
    </w:p>
    <w:p w:rsidR="00AA5938" w:rsidRPr="00AA5938" w:rsidRDefault="00C72995" w:rsidP="00C72995">
      <w:pPr>
        <w:pStyle w:val="BodyText"/>
        <w:spacing w:line="216" w:lineRule="auto"/>
        <w:ind w:left="-142"/>
        <w:rPr>
          <w:rFonts w:ascii="GHEA Grapalat" w:hAnsi="GHEA Grapalat" w:cs="Arial"/>
          <w:i w:val="0"/>
          <w:szCs w:val="24"/>
          <w:lang w:val="hy-AM"/>
        </w:rPr>
      </w:pPr>
      <w:r w:rsidRPr="00E83F39">
        <w:rPr>
          <w:rFonts w:ascii="Sylfaen" w:hAnsi="Sylfaen"/>
          <w:color w:val="000000"/>
          <w:szCs w:val="24"/>
          <w:lang w:val="af-ZA"/>
        </w:rPr>
        <w:tab/>
      </w:r>
      <w:r>
        <w:rPr>
          <w:rFonts w:ascii="Sylfaen" w:hAnsi="Sylfaen"/>
          <w:color w:val="000000"/>
          <w:szCs w:val="24"/>
          <w:lang w:val="hy-AM"/>
        </w:rPr>
        <w:tab/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ՀՀ Երևան քաղաքի Ավան և Նոր Նորք վարչական շրջանների ընդհանուր իրավասության </w:t>
      </w:r>
      <w:r w:rsidRPr="00AA5938">
        <w:rPr>
          <w:rFonts w:ascii="GHEA Grapalat" w:hAnsi="GHEA Grapalat" w:cs="Sylfaen"/>
          <w:i w:val="0"/>
          <w:sz w:val="22"/>
          <w:szCs w:val="22"/>
          <w:lang w:val="hy-AM"/>
        </w:rPr>
        <w:t>դատարանի</w:t>
      </w:r>
      <w:r w:rsidRPr="00AA593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կողմից </w:t>
      </w:r>
      <w:r w:rsidR="00AA5938" w:rsidRPr="00AA5938">
        <w:rPr>
          <w:rFonts w:ascii="GHEA Grapalat" w:hAnsi="GHEA Grapalat"/>
          <w:i w:val="0"/>
          <w:sz w:val="22"/>
          <w:szCs w:val="22"/>
          <w:lang w:val="hy-AM"/>
        </w:rPr>
        <w:t>20.10.2015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>թ. տրված  թիվ ԵԱՆԴ/</w:t>
      </w:r>
      <w:r w:rsidR="00AA5938" w:rsidRPr="00AA5938">
        <w:rPr>
          <w:rFonts w:ascii="GHEA Grapalat" w:hAnsi="GHEA Grapalat"/>
          <w:i w:val="0"/>
          <w:sz w:val="22"/>
          <w:szCs w:val="22"/>
          <w:lang w:val="hy-AM"/>
        </w:rPr>
        <w:t>0949</w:t>
      </w:r>
      <w:r w:rsidRPr="00AA5938">
        <w:rPr>
          <w:rFonts w:ascii="GHEA Grapalat" w:hAnsi="GHEA Grapalat"/>
          <w:i w:val="0"/>
          <w:sz w:val="22"/>
          <w:szCs w:val="22"/>
          <w:lang w:val="hy-AM"/>
        </w:rPr>
        <w:t xml:space="preserve">/02/15 կատարողական թերթի համաձայն պետք է </w:t>
      </w:r>
      <w:r w:rsidRPr="00AA5938">
        <w:rPr>
          <w:rFonts w:ascii="GHEA Grapalat" w:hAnsi="GHEA Grapalat"/>
          <w:i w:val="0"/>
          <w:szCs w:val="24"/>
          <w:lang w:val="hy-AM"/>
        </w:rPr>
        <w:t>պ</w:t>
      </w:r>
      <w:r w:rsidRPr="00AA5938">
        <w:rPr>
          <w:rFonts w:ascii="GHEA Grapalat" w:hAnsi="GHEA Grapalat" w:cs="Arial"/>
          <w:i w:val="0"/>
          <w:szCs w:val="24"/>
          <w:lang w:val="hy-AM"/>
        </w:rPr>
        <w:t>ատասխանող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Արմինե Մարտիրոսի Չիրքինյանից հօգուտ հայցվոր </w:t>
      </w:r>
      <w:r w:rsidR="00AA5938" w:rsidRPr="00AA5938">
        <w:rPr>
          <w:rFonts w:ascii="GHEA Grapalat" w:hAnsi="GHEA Grapalat" w:cs="Sylfaen"/>
          <w:i w:val="0"/>
          <w:szCs w:val="24"/>
          <w:lang w:val="hy-AM"/>
        </w:rPr>
        <w:t>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ՎՏԲ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>-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Հայաստան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բանկ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ՓԲ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ընկերության բռնագանձել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502.533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ՀՀ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դրամ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պարտքի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գումարը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,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որից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239.729,50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ՀՀ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դրամը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որպես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վարկի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գումար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, 164.135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ՀՀ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դրամը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`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վարկի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դիմաց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հաշվարկված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տոկոս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(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որից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34.881,70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ՀՀ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դրամը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 xml:space="preserve">` </w:t>
      </w:r>
      <w:r w:rsidR="00AA5938" w:rsidRPr="00AA5938">
        <w:rPr>
          <w:rFonts w:ascii="GHEA Grapalat" w:hAnsi="GHEA Grapalat" w:cs="Arial AMU"/>
          <w:i w:val="0"/>
          <w:szCs w:val="24"/>
          <w:lang w:val="hy-AM"/>
        </w:rPr>
        <w:t>ժամկե</w:t>
      </w:r>
      <w:r w:rsidR="00AA5938" w:rsidRPr="00AA5938">
        <w:rPr>
          <w:rFonts w:ascii="GHEA Grapalat" w:hAnsi="GHEA Grapalat" w:cs="Arial"/>
          <w:i w:val="0"/>
          <w:szCs w:val="24"/>
          <w:lang w:val="hy-AM"/>
        </w:rPr>
        <w:t>տանց տոկոս), 42.572,20 ՀՀ դրամը` ժամկետանց տոկոսի դիմաց հաշվարկված տույժ, 56.096,30 ՀՀ դրամը` վարկի սպասարկման հաշիվներ, և հայցվորի կողմից նախապես վճարված 10.050,66 ՀՀ դրամ պետական տուրքի գումարը, ինչպես նաև 05.03.2013թ. կնքված թիվ RL 102685 վարկային պայմանագրի 2.6 կետի համաձայն` ժամկետանց վարկի մնացորդի` 239.729,50 ՀՀ դրամի վրա օրական 0,3%-ի չափով հաշվարկված տույժերը և նույն պայմանագրի 2.7 կետի համաձայն` ժամկետանց տոկոսի վրա յուրաքանչյուր ուշացած օրվա համար 0,5%-ի չափով հաշվարկված տույժերը` հաշվարկները կատարելով 2015 թվականի մարտի 09-ից մինչև պարտավորությունների կատարումը:</w:t>
      </w:r>
      <w:r w:rsidR="00AA5938" w:rsidRPr="00AA5938">
        <w:rPr>
          <w:rFonts w:ascii="Arial AMU" w:hAnsi="Arial AMU" w:cs="Arial"/>
          <w:sz w:val="18"/>
          <w:szCs w:val="18"/>
          <w:lang w:val="hy-AM"/>
        </w:rPr>
        <w:t xml:space="preserve"> </w:t>
      </w:r>
      <w:r w:rsidRPr="00AA5938">
        <w:rPr>
          <w:rFonts w:ascii="GHEA Grapalat" w:hAnsi="GHEA Grapalat" w:cs="Arial"/>
          <w:i w:val="0"/>
          <w:szCs w:val="24"/>
          <w:lang w:val="hy-AM"/>
        </w:rPr>
        <w:t xml:space="preserve"> </w:t>
      </w:r>
    </w:p>
    <w:p w:rsidR="00C72995" w:rsidRPr="00C822D3" w:rsidRDefault="00C72995" w:rsidP="00C72995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ab/>
      </w: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ab/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t>Պարտապա</w:t>
      </w:r>
      <w:r>
        <w:rPr>
          <w:rFonts w:ascii="GHEA Grapalat" w:hAnsi="GHEA Grapalat"/>
          <w:i w:val="0"/>
          <w:sz w:val="22"/>
          <w:szCs w:val="22"/>
          <w:lang w:val="hy-AM"/>
        </w:rPr>
        <w:t>նից</w:t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t xml:space="preserve"> բռնագանձել նաև բառնագանձման ենթակա գումարի 5 %-ը, որպես կատարողական գործողությունների կատարման ծախսի գումար:</w:t>
      </w:r>
    </w:p>
    <w:p w:rsidR="00C72995" w:rsidRPr="00C822D3" w:rsidRDefault="00C72995" w:rsidP="00C72995">
      <w:pPr>
        <w:pStyle w:val="BodyTextIndent3"/>
        <w:spacing w:after="0" w:line="216" w:lineRule="auto"/>
        <w:ind w:left="-142" w:right="-143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822D3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FE265D">
        <w:rPr>
          <w:rFonts w:ascii="GHEA Grapalat" w:hAnsi="GHEA Grapalat"/>
          <w:sz w:val="22"/>
          <w:szCs w:val="22"/>
          <w:lang w:val="hy-AM"/>
        </w:rPr>
        <w:t xml:space="preserve">պարտապան </w:t>
      </w:r>
      <w:r w:rsidRPr="00D96FF0">
        <w:rPr>
          <w:rFonts w:ascii="GHEA Grapalat" w:hAnsi="GHEA Grapalat" w:cs="Arial"/>
          <w:sz w:val="24"/>
          <w:szCs w:val="24"/>
          <w:lang w:val="hy-AM"/>
        </w:rPr>
        <w:t>Արմինե Մարտիրոսի Չիրքինյանից</w:t>
      </w:r>
      <w:r w:rsidRPr="00D96F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822D3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40F31">
        <w:rPr>
          <w:rFonts w:ascii="GHEA Grapalat" w:hAnsi="GHEA Grapalat"/>
          <w:b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</w:t>
      </w:r>
      <w:r w:rsidR="00A53078">
        <w:rPr>
          <w:rFonts w:ascii="GHEA Grapalat" w:hAnsi="GHEA Grapalat"/>
          <w:b/>
          <w:sz w:val="22"/>
          <w:szCs w:val="22"/>
          <w:lang w:val="hy-AM"/>
        </w:rPr>
        <w:t xml:space="preserve">28-րդ հոդվածով և 37-րդ հոդվածի </w:t>
      </w:r>
      <w:r w:rsidRPr="00240F31">
        <w:rPr>
          <w:rFonts w:ascii="GHEA Grapalat" w:hAnsi="GHEA Grapalat"/>
          <w:b/>
          <w:sz w:val="22"/>
          <w:szCs w:val="22"/>
          <w:lang w:val="hy-AM"/>
        </w:rPr>
        <w:t>8-րդ կետով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C72995" w:rsidRPr="00240F31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 w:val="4"/>
          <w:szCs w:val="24"/>
          <w:lang w:val="hy-AM"/>
        </w:rPr>
      </w:pP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72995" w:rsidRDefault="00C72995" w:rsidP="00C72995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03.05.2016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վերսկսված</w:t>
      </w:r>
      <w:r w:rsidR="00AA5938" w:rsidRPr="00240F31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AA5938" w:rsidRPr="00AA5938">
        <w:rPr>
          <w:rFonts w:ascii="GHEA Grapalat" w:hAnsi="GHEA Grapalat"/>
          <w:sz w:val="22"/>
          <w:szCs w:val="22"/>
          <w:lang w:val="hy-AM"/>
        </w:rPr>
        <w:t>01799694</w:t>
      </w:r>
      <w:r w:rsidRPr="00240F31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2995" w:rsidRPr="00240F31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40F3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240F3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C72995" w:rsidRDefault="00C72995" w:rsidP="00C72995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72995" w:rsidRPr="00240F31" w:rsidRDefault="00C72995" w:rsidP="00C72995">
      <w:pPr>
        <w:spacing w:line="216" w:lineRule="auto"/>
        <w:ind w:left="-142" w:right="-143"/>
        <w:rPr>
          <w:rFonts w:ascii="GHEA Grapalat" w:hAnsi="GHEA Grapalat"/>
          <w:b/>
          <w:color w:val="333333"/>
          <w:sz w:val="4"/>
          <w:lang w:val="hy-AM"/>
        </w:rPr>
      </w:pPr>
    </w:p>
    <w:p w:rsidR="00C72995" w:rsidRDefault="00C72995" w:rsidP="00C72995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C72995" w:rsidRDefault="00C72995" w:rsidP="00C72995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C72995" w:rsidRDefault="00C72995" w:rsidP="00A53078">
      <w:pPr>
        <w:pStyle w:val="NoSpacing"/>
        <w:spacing w:line="216" w:lineRule="auto"/>
        <w:ind w:left="-142" w:right="-14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="00A53078" w:rsidRPr="00A53078">
        <w:rPr>
          <w:rFonts w:ascii="GHEA Grapalat" w:hAnsi="GHEA Grapalat"/>
          <w:b/>
          <w:color w:val="333333"/>
          <w:lang w:val="hy-AM"/>
        </w:rPr>
        <w:tab/>
      </w:r>
      <w:r w:rsidR="00A53078">
        <w:rPr>
          <w:rFonts w:ascii="GHEA Grapalat" w:hAnsi="GHEA Grapalat"/>
          <w:b/>
          <w:color w:val="333333"/>
        </w:rPr>
        <w:tab/>
      </w:r>
      <w:r w:rsidR="00A53078">
        <w:rPr>
          <w:rFonts w:ascii="GHEA Grapalat" w:hAnsi="GHEA Grapalat"/>
          <w:b/>
          <w:color w:val="333333"/>
        </w:rPr>
        <w:tab/>
      </w:r>
      <w:r w:rsidR="00A53078">
        <w:rPr>
          <w:rFonts w:ascii="GHEA Grapalat" w:hAnsi="GHEA Grapalat"/>
          <w:b/>
          <w:color w:val="333333"/>
        </w:rPr>
        <w:tab/>
      </w:r>
      <w:r w:rsidR="00A53078">
        <w:rPr>
          <w:rFonts w:ascii="GHEA Grapalat" w:hAnsi="GHEA Grapalat"/>
          <w:b/>
          <w:color w:val="333333"/>
        </w:rPr>
        <w:tab/>
      </w:r>
      <w:r w:rsidR="00A53078">
        <w:rPr>
          <w:rFonts w:ascii="GHEA Grapalat" w:hAnsi="GHEA Grapalat"/>
          <w:b/>
          <w:color w:val="333333"/>
        </w:rPr>
        <w:tab/>
      </w:r>
      <w:r w:rsidR="00A53078">
        <w:rPr>
          <w:rFonts w:ascii="GHEA Grapalat" w:hAnsi="GHEA Grapalat"/>
          <w:b/>
          <w:color w:val="333333"/>
        </w:rPr>
        <w:tab/>
      </w:r>
      <w:r w:rsidR="00A53078" w:rsidRPr="00C72995">
        <w:rPr>
          <w:rFonts w:ascii="GHEA Grapalat" w:hAnsi="GHEA Grapalat"/>
          <w:b/>
          <w:color w:val="333333"/>
          <w:szCs w:val="24"/>
          <w:lang w:val="hy-AM"/>
        </w:rPr>
        <w:t xml:space="preserve">ԷԴ. </w:t>
      </w:r>
      <w:r w:rsidR="00A53078" w:rsidRPr="00A53078">
        <w:rPr>
          <w:rFonts w:ascii="GHEA Grapalat" w:hAnsi="GHEA Grapalat"/>
          <w:b/>
          <w:color w:val="333333"/>
          <w:szCs w:val="24"/>
          <w:lang w:val="hy-AM"/>
        </w:rPr>
        <w:t>ԵՂԻԱԶԱՐՅԱՆ</w:t>
      </w:r>
      <w:r w:rsidR="00A53078">
        <w:rPr>
          <w:rFonts w:ascii="GHEA Grapalat" w:hAnsi="GHEA Grapalat"/>
          <w:b/>
          <w:sz w:val="22"/>
          <w:lang w:val="hy-AM"/>
        </w:rPr>
        <w:t xml:space="preserve">                                          </w:t>
      </w:r>
    </w:p>
    <w:p w:rsidR="00C72995" w:rsidRDefault="00C72995" w:rsidP="00C72995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C72995" w:rsidSect="00A53078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DFA"/>
    <w:rsid w:val="001F65C5"/>
    <w:rsid w:val="003729C6"/>
    <w:rsid w:val="008962E8"/>
    <w:rsid w:val="00A53078"/>
    <w:rsid w:val="00AA5938"/>
    <w:rsid w:val="00C72995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99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78"/>
    <w:rPr>
      <w:rFonts w:ascii="Tahoma" w:eastAsia="Times New Roman" w:hAnsi="Tahoma" w:cs="Tahoma"/>
      <w:sz w:val="16"/>
      <w:szCs w:val="16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Kazmbazhin</cp:lastModifiedBy>
  <cp:revision>4</cp:revision>
  <dcterms:created xsi:type="dcterms:W3CDTF">2016-07-18T12:00:00Z</dcterms:created>
  <dcterms:modified xsi:type="dcterms:W3CDTF">2016-07-18T12:47:00Z</dcterms:modified>
</cp:coreProperties>
</file>