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61" w:rsidRPr="003C33FC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Ո Ր Ո Շ ՈՒ Մ</w:t>
      </w:r>
    </w:p>
    <w:p w:rsidR="00276861" w:rsidRDefault="00276861" w:rsidP="00276861">
      <w:pPr>
        <w:spacing w:line="276" w:lineRule="auto"/>
        <w:jc w:val="center"/>
        <w:rPr>
          <w:rFonts w:ascii="GHEA Grapalat" w:hAnsi="GHEA Grapalat"/>
          <w:b/>
          <w:szCs w:val="24"/>
          <w:lang w:val="en-US"/>
        </w:rPr>
      </w:pPr>
      <w:r w:rsidRPr="00C74065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76861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>21.07.2016</w:t>
      </w:r>
      <w:r w:rsidRPr="008163E6">
        <w:rPr>
          <w:rFonts w:ascii="GHEA Grapalat" w:hAnsi="GHEA Grapalat"/>
          <w:szCs w:val="24"/>
          <w:lang w:val="hy-AM"/>
        </w:rPr>
        <w:t>թ.</w:t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</w:r>
      <w:r w:rsidRPr="008163E6">
        <w:rPr>
          <w:rFonts w:ascii="GHEA Grapalat" w:hAnsi="GHEA Grapalat"/>
          <w:szCs w:val="24"/>
          <w:lang w:val="hy-AM"/>
        </w:rPr>
        <w:tab/>
        <w:t xml:space="preserve">       ք.Գյումրի</w:t>
      </w:r>
    </w:p>
    <w:p w:rsidR="00276861" w:rsidRPr="003C33FC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</w:p>
    <w:p w:rsidR="00276861" w:rsidRPr="00BF686F" w:rsidRDefault="00276861" w:rsidP="00276861">
      <w:pPr>
        <w:spacing w:line="276" w:lineRule="auto"/>
        <w:jc w:val="both"/>
        <w:rPr>
          <w:rFonts w:ascii="Sylfaen" w:hAnsi="Sylfaen" w:cs="Sylfaen"/>
          <w:lang w:val="hy-AM"/>
        </w:rPr>
      </w:pPr>
      <w:r w:rsidRPr="00BF686F">
        <w:rPr>
          <w:rFonts w:ascii="Sylfaen" w:hAnsi="Sylfaen" w:cs="Sylfaen"/>
          <w:lang w:val="hy-AM"/>
        </w:rPr>
        <w:t>ՀՀ ԱՆ ԴԱՀԿ ծառայության Շիրակի մարզային բաժնի հարկադիր կատարող, արդարադատության կապիտան`  Կ. Ռեհանյանս ուսումնասիրելով  04.03.2016թ. հարուցված թիվ 01760798/16     կատարողական վարույթի  նյութերը</w:t>
      </w:r>
    </w:p>
    <w:p w:rsidR="00276861" w:rsidRPr="000C1EAB" w:rsidRDefault="00276861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en-US"/>
        </w:rPr>
      </w:pPr>
    </w:p>
    <w:p w:rsidR="00276861" w:rsidRPr="003C33FC" w:rsidRDefault="00276861" w:rsidP="00276861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en-US"/>
        </w:rPr>
      </w:pPr>
    </w:p>
    <w:p w:rsidR="00276861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en-US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Պ Ա Ր Զ Ե Ց Ի</w:t>
      </w:r>
    </w:p>
    <w:p w:rsidR="00276861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en-US"/>
        </w:rPr>
      </w:pPr>
    </w:p>
    <w:p w:rsidR="00276861" w:rsidRPr="003C33FC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en-US"/>
        </w:rPr>
      </w:pPr>
    </w:p>
    <w:p w:rsidR="00276861" w:rsidRPr="007F1DC5" w:rsidRDefault="00276861" w:rsidP="00276861">
      <w:pPr>
        <w:spacing w:line="276" w:lineRule="auto"/>
        <w:jc w:val="both"/>
        <w:rPr>
          <w:rFonts w:ascii="Sylfaen" w:hAnsi="Sylfaen" w:cs="Sylfaen"/>
          <w:lang w:val="hy-AM"/>
        </w:rPr>
      </w:pPr>
      <w:r>
        <w:rPr>
          <w:rFonts w:ascii="GHEA Grapalat" w:hAnsi="GHEA Grapalat"/>
          <w:szCs w:val="19"/>
          <w:lang w:val="en-US"/>
        </w:rPr>
        <w:t xml:space="preserve">    </w:t>
      </w:r>
      <w:r w:rsidRPr="007F1DC5">
        <w:rPr>
          <w:rFonts w:ascii="Sylfaen" w:hAnsi="Sylfaen" w:cs="Sylfaen"/>
          <w:lang w:val="hy-AM"/>
        </w:rPr>
        <w:t xml:space="preserve">Շիրակի մարզի ընդհանուր իրավասության դատարանի կողմից 10.11.2015թ. տրված թիվ ՇԴ/2706/02/15 կատարողական թերթի համաձայն պետք է` պարտապան </w:t>
      </w:r>
      <w:r>
        <w:rPr>
          <w:rFonts w:ascii="Sylfaen" w:hAnsi="Sylfaen" w:cs="Sylfaen"/>
          <w:lang w:val="hy-AM"/>
        </w:rPr>
        <w:t>Սո</w:t>
      </w:r>
      <w:r w:rsidRPr="007F2A70">
        <w:rPr>
          <w:rFonts w:ascii="Sylfaen" w:hAnsi="Sylfaen" w:cs="Sylfaen"/>
          <w:lang w:val="hy-AM"/>
        </w:rPr>
        <w:t>ֆ</w:t>
      </w:r>
      <w:r w:rsidRPr="007F1DC5">
        <w:rPr>
          <w:rFonts w:ascii="Sylfaen" w:hAnsi="Sylfaen" w:cs="Sylfaen"/>
          <w:lang w:val="hy-AM"/>
        </w:rPr>
        <w:t xml:space="preserve">յա Գրիգորի Հարությունյանից հօգուտ ՀՀ ԱՍՀՆ ՍԱՊԾ աշխատակազմի Գյումրու սոցիալական ապահովության տարածքային բաժնի բռնագանձել 1.995.219 ՀՀ դրամ, ինչպես նաև բռնագանձել 99.761 ՀՀ դրամ հօգուտ ԴԱՀԿ ծառայության, որպես կատարողական գործողությունների կատարման ծախս: </w:t>
      </w:r>
    </w:p>
    <w:p w:rsidR="00276861" w:rsidRPr="00BF686F" w:rsidRDefault="00276861" w:rsidP="00276861">
      <w:pPr>
        <w:spacing w:line="276" w:lineRule="auto"/>
        <w:jc w:val="both"/>
        <w:rPr>
          <w:rFonts w:ascii="Sylfaen" w:hAnsi="Sylfaen" w:cs="Sylfaen"/>
          <w:lang w:val="hy-AM"/>
        </w:rPr>
      </w:pPr>
      <w:r w:rsidRPr="00BF686F">
        <w:rPr>
          <w:rFonts w:ascii="Sylfaen" w:hAnsi="Sylfaen" w:cs="Sylfaen"/>
          <w:lang w:val="hy-AM"/>
        </w:rPr>
        <w:t xml:space="preserve">    Կատարողական գործողությունների ընթացքում պարտապանին պատկանող գույք և դրամական միջոցներ չեն հայտնաբերվել։</w:t>
      </w:r>
    </w:p>
    <w:p w:rsidR="00276861" w:rsidRPr="00BF686F" w:rsidRDefault="00276861" w:rsidP="00276861">
      <w:pPr>
        <w:spacing w:line="276" w:lineRule="auto"/>
        <w:jc w:val="both"/>
        <w:rPr>
          <w:rFonts w:ascii="Sylfaen" w:hAnsi="Sylfaen" w:cs="Sylfaen"/>
          <w:lang w:val="hy-AM"/>
        </w:rPr>
      </w:pPr>
      <w:r w:rsidRPr="00BF686F">
        <w:rPr>
          <w:rFonts w:ascii="Sylfaen" w:hAnsi="Sylfaen" w:cs="Sylfaen"/>
          <w:lang w:val="hy-AM"/>
        </w:rPr>
        <w:t xml:space="preserve">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276861" w:rsidRPr="00276861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Ո Ր Ո Շ Ե Ց Ի</w:t>
      </w:r>
    </w:p>
    <w:p w:rsidR="00276861" w:rsidRPr="00276861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BF686F" w:rsidRDefault="00276861" w:rsidP="00276861">
      <w:pPr>
        <w:spacing w:after="0" w:line="360" w:lineRule="auto"/>
        <w:ind w:firstLine="270"/>
        <w:jc w:val="both"/>
        <w:rPr>
          <w:rFonts w:ascii="Sylfaen" w:hAnsi="Sylfaen" w:cs="Sylfaen"/>
          <w:lang w:val="hy-AM"/>
        </w:rPr>
      </w:pPr>
      <w:r w:rsidRPr="00276861">
        <w:rPr>
          <w:rFonts w:ascii="GHEA Grapalat" w:hAnsi="GHEA Grapalat"/>
          <w:szCs w:val="19"/>
          <w:lang w:val="hy-AM"/>
        </w:rPr>
        <w:t xml:space="preserve">     </w:t>
      </w:r>
      <w:r w:rsidRPr="00BF686F">
        <w:rPr>
          <w:rFonts w:ascii="Sylfaen" w:hAnsi="Sylfaen" w:cs="Sylfaen"/>
          <w:lang w:val="hy-AM"/>
        </w:rPr>
        <w:t>Կասեցնել 04.03.2016թ. հարուցված թիվ 01760798/16  կատարողական վարույթը 60-օրյա ժամկետով.</w:t>
      </w:r>
    </w:p>
    <w:p w:rsidR="00276861" w:rsidRPr="00BF686F" w:rsidRDefault="00276861" w:rsidP="00276861">
      <w:pPr>
        <w:spacing w:after="0" w:line="360" w:lineRule="auto"/>
        <w:ind w:firstLine="270"/>
        <w:jc w:val="both"/>
        <w:rPr>
          <w:rFonts w:ascii="Sylfaen" w:hAnsi="Sylfaen" w:cs="Sylfaen"/>
          <w:lang w:val="hy-AM"/>
        </w:rPr>
      </w:pPr>
      <w:r w:rsidRPr="00BF686F">
        <w:rPr>
          <w:rFonts w:ascii="Sylfaen" w:hAnsi="Sylfaen" w:cs="Sylfaen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76861" w:rsidRPr="008C0E25" w:rsidRDefault="00276861" w:rsidP="00276861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F686F">
        <w:rPr>
          <w:rFonts w:ascii="GHEA Grapalat" w:hAnsi="GHEA Grapalat"/>
          <w:szCs w:val="24"/>
          <w:lang w:val="hy-AM"/>
        </w:rPr>
        <w:t xml:space="preserve">          </w:t>
      </w:r>
      <w:r w:rsidRPr="008C0E25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76861" w:rsidRPr="008C0E25" w:rsidRDefault="00276861" w:rsidP="00276861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80B09">
        <w:rPr>
          <w:rFonts w:ascii="GHEA Grapalat" w:hAnsi="GHEA Grapalat"/>
          <w:szCs w:val="24"/>
          <w:lang w:val="hy-AM"/>
        </w:rPr>
        <w:t xml:space="preserve">            </w:t>
      </w:r>
      <w:r w:rsidRPr="008C0E25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C0E25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8C0E25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76861" w:rsidRDefault="00276861" w:rsidP="00276861">
      <w:pPr>
        <w:spacing w:after="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276861" w:rsidRPr="00880B09" w:rsidRDefault="00276861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880B09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Default="00276861" w:rsidP="00276861">
      <w:pPr>
        <w:spacing w:after="0" w:line="276" w:lineRule="auto"/>
        <w:jc w:val="center"/>
        <w:rPr>
          <w:rFonts w:ascii="GHEA Grapalat" w:hAnsi="GHEA Grapalat"/>
          <w:sz w:val="28"/>
          <w:szCs w:val="28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>Հ</w:t>
      </w:r>
      <w:r w:rsidRPr="008163E6">
        <w:rPr>
          <w:rFonts w:ascii="GHEA Grapalat" w:hAnsi="GHEA Grapalat"/>
          <w:sz w:val="28"/>
          <w:szCs w:val="28"/>
          <w:lang w:val="hy-AM"/>
        </w:rPr>
        <w:t xml:space="preserve">արկադիր կատարող`         </w:t>
      </w:r>
      <w:r w:rsidRPr="0078055B">
        <w:rPr>
          <w:rFonts w:ascii="GHEA Grapalat" w:hAnsi="GHEA Grapalat"/>
          <w:sz w:val="28"/>
          <w:szCs w:val="28"/>
          <w:lang w:val="hy-AM"/>
        </w:rPr>
        <w:t xml:space="preserve">                        </w:t>
      </w:r>
      <w:r>
        <w:rPr>
          <w:rFonts w:ascii="GHEA Grapalat" w:hAnsi="GHEA Grapalat"/>
          <w:sz w:val="28"/>
          <w:szCs w:val="28"/>
          <w:lang w:val="en-US"/>
        </w:rPr>
        <w:t xml:space="preserve">Կ. </w:t>
      </w:r>
      <w:proofErr w:type="spellStart"/>
      <w:r>
        <w:rPr>
          <w:rFonts w:ascii="GHEA Grapalat" w:hAnsi="GHEA Grapalat"/>
          <w:sz w:val="28"/>
          <w:szCs w:val="28"/>
          <w:lang w:val="en-US"/>
        </w:rPr>
        <w:t>Ռեհանյան</w:t>
      </w:r>
      <w:proofErr w:type="spellEnd"/>
    </w:p>
    <w:p w:rsidR="00276861" w:rsidRDefault="00276861" w:rsidP="00276861">
      <w:pPr>
        <w:jc w:val="center"/>
        <w:rPr>
          <w:i/>
          <w:color w:val="000000"/>
          <w:lang w:val="en-US"/>
        </w:rPr>
      </w:pPr>
    </w:p>
    <w:p w:rsidR="00276861" w:rsidRDefault="00276861" w:rsidP="00276861">
      <w:pPr>
        <w:tabs>
          <w:tab w:val="right" w:pos="9780"/>
        </w:tabs>
        <w:jc w:val="both"/>
        <w:rPr>
          <w:rFonts w:ascii="Sylfaen" w:hAnsi="Sylfaen" w:cs="Sylfaen"/>
          <w:lang w:val="hy-AM"/>
        </w:rPr>
      </w:pPr>
    </w:p>
    <w:sectPr w:rsidR="00276861" w:rsidSect="00CE3A94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861"/>
    <w:rsid w:val="002128BF"/>
    <w:rsid w:val="00276861"/>
    <w:rsid w:val="00345542"/>
    <w:rsid w:val="003B548E"/>
    <w:rsid w:val="00542BA7"/>
    <w:rsid w:val="008809C5"/>
    <w:rsid w:val="008E5B95"/>
    <w:rsid w:val="00CF4F6F"/>
    <w:rsid w:val="00D575B7"/>
    <w:rsid w:val="00E41E99"/>
    <w:rsid w:val="00F605E3"/>
    <w:rsid w:val="00F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Corporation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Shirak-12</cp:lastModifiedBy>
  <cp:revision>6</cp:revision>
  <dcterms:created xsi:type="dcterms:W3CDTF">2016-07-21T07:29:00Z</dcterms:created>
  <dcterms:modified xsi:type="dcterms:W3CDTF">2016-07-21T09:29:00Z</dcterms:modified>
</cp:coreProperties>
</file>