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8" w:rsidRPr="00247E27" w:rsidRDefault="00956B38" w:rsidP="00956B38">
      <w:pPr>
        <w:spacing w:line="276" w:lineRule="auto"/>
        <w:jc w:val="center"/>
        <w:rPr>
          <w:rFonts w:eastAsia="Calibri" w:cs="Times New Roman"/>
          <w:i/>
          <w:sz w:val="30"/>
          <w:szCs w:val="36"/>
          <w:lang w:val="af-ZA"/>
        </w:rPr>
      </w:pPr>
      <w:r w:rsidRPr="009F3E00">
        <w:rPr>
          <w:rFonts w:eastAsia="Calibri" w:cs="Times New Roman"/>
          <w:i/>
          <w:sz w:val="28"/>
          <w:lang w:val="hy-AM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 w:rsidRPr="009F3E00">
        <w:rPr>
          <w:rFonts w:eastAsia="Calibri" w:cs="Times New Roman"/>
          <w:i/>
          <w:sz w:val="28"/>
          <w:lang w:val="hy-AM"/>
        </w:rPr>
        <w:t>Ր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 w:rsidRPr="009F3E00">
        <w:rPr>
          <w:rFonts w:eastAsia="Calibri" w:cs="Times New Roman"/>
          <w:i/>
          <w:sz w:val="28"/>
          <w:lang w:val="hy-AM"/>
        </w:rPr>
        <w:t>Ո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 w:rsidRPr="009F3E00">
        <w:rPr>
          <w:rFonts w:eastAsia="Calibri" w:cs="Times New Roman"/>
          <w:i/>
          <w:sz w:val="28"/>
          <w:lang w:val="hy-AM"/>
        </w:rPr>
        <w:t>Շ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 w:rsidRPr="009F3E00">
        <w:rPr>
          <w:rFonts w:eastAsia="Calibri" w:cs="Times New Roman"/>
          <w:i/>
          <w:sz w:val="28"/>
          <w:lang w:val="hy-AM"/>
        </w:rPr>
        <w:t>ՈՒ</w:t>
      </w:r>
      <w:r w:rsidRPr="00247E27">
        <w:rPr>
          <w:rFonts w:eastAsia="Calibri" w:cs="Times New Roman"/>
          <w:i/>
          <w:sz w:val="28"/>
          <w:lang w:val="af-ZA"/>
        </w:rPr>
        <w:t xml:space="preserve"> </w:t>
      </w:r>
      <w:r w:rsidRPr="009F3E00">
        <w:rPr>
          <w:rFonts w:eastAsia="Calibri" w:cs="Times New Roman"/>
          <w:i/>
          <w:sz w:val="28"/>
          <w:lang w:val="hy-AM"/>
        </w:rPr>
        <w:t>Մ</w:t>
      </w:r>
    </w:p>
    <w:p w:rsidR="00956B38" w:rsidRPr="00247E27" w:rsidRDefault="00956B38" w:rsidP="00956B38">
      <w:pPr>
        <w:jc w:val="center"/>
        <w:rPr>
          <w:rFonts w:eastAsia="Calibri" w:cs="Times New Roman"/>
          <w:i/>
          <w:sz w:val="26"/>
          <w:szCs w:val="26"/>
          <w:lang w:val="af-ZA"/>
        </w:rPr>
      </w:pPr>
      <w:r w:rsidRPr="00247E27">
        <w:rPr>
          <w:rFonts w:eastAsia="Calibri" w:cs="Times New Roman"/>
          <w:i/>
          <w:sz w:val="26"/>
          <w:szCs w:val="26"/>
          <w:lang w:val="hy-AM"/>
        </w:rPr>
        <w:t xml:space="preserve">Կատարողական վարույթը կասեցնելու </w:t>
      </w:r>
      <w:r w:rsidRPr="009F3E00">
        <w:rPr>
          <w:rFonts w:eastAsia="Calibri" w:cs="Times New Roman"/>
          <w:i/>
          <w:sz w:val="26"/>
          <w:szCs w:val="26"/>
          <w:lang w:val="hy-AM"/>
        </w:rPr>
        <w:t>մասին</w:t>
      </w:r>
    </w:p>
    <w:p w:rsidR="00956B38" w:rsidRPr="00247E27" w:rsidRDefault="00956B38" w:rsidP="00956B38">
      <w:pPr>
        <w:rPr>
          <w:rFonts w:eastAsia="Calibri" w:cs="Times New Roman"/>
          <w:i/>
          <w:sz w:val="24"/>
          <w:szCs w:val="24"/>
          <w:lang w:val="af-ZA"/>
        </w:rPr>
      </w:pPr>
    </w:p>
    <w:p w:rsidR="00956B38" w:rsidRPr="00247E27" w:rsidRDefault="00956B38" w:rsidP="00956B3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</w:t>
      </w:r>
      <w:r w:rsidRPr="00C00E44">
        <w:rPr>
          <w:rFonts w:eastAsia="Times New Roman" w:cs="Arial Armenian"/>
          <w:i/>
          <w:noProof/>
          <w:sz w:val="24"/>
          <w:szCs w:val="24"/>
          <w:lang w:val="af-ZA"/>
        </w:rPr>
        <w:t>26</w:t>
      </w:r>
      <w:r w:rsidR="00C00E44">
        <w:rPr>
          <w:rFonts w:eastAsia="Times New Roman" w:cs="Arial Armenian"/>
          <w:i/>
          <w:noProof/>
          <w:sz w:val="24"/>
          <w:szCs w:val="24"/>
          <w:lang w:val="af-ZA"/>
        </w:rPr>
        <w:t>.</w:t>
      </w:r>
      <w:r w:rsidRPr="00C00E44">
        <w:rPr>
          <w:rFonts w:eastAsia="Times New Roman" w:cs="Arial Armenian"/>
          <w:i/>
          <w:noProof/>
          <w:sz w:val="24"/>
          <w:szCs w:val="24"/>
          <w:lang w:val="af-ZA"/>
        </w:rPr>
        <w:t>09</w:t>
      </w:r>
      <w:r w:rsidR="00C00E44">
        <w:rPr>
          <w:rFonts w:eastAsia="Times New Roman" w:cs="Arial Armenian"/>
          <w:i/>
          <w:noProof/>
          <w:sz w:val="24"/>
          <w:szCs w:val="24"/>
          <w:lang w:val="af-ZA"/>
        </w:rPr>
        <w:t xml:space="preserve">. </w:t>
      </w:r>
      <w:r w:rsidRPr="00C00E44">
        <w:rPr>
          <w:rFonts w:eastAsia="Times New Roman" w:cs="Arial Armenian"/>
          <w:i/>
          <w:noProof/>
          <w:sz w:val="24"/>
          <w:szCs w:val="24"/>
          <w:lang w:val="af-ZA"/>
        </w:rPr>
        <w:t>201</w:t>
      </w:r>
      <w:r w:rsidRPr="00C00E44">
        <w:rPr>
          <w:rFonts w:eastAsia="Times New Roman" w:cs="Arial Armenian"/>
          <w:i/>
          <w:noProof/>
          <w:sz w:val="24"/>
          <w:szCs w:val="24"/>
          <w:lang w:val="hy-AM"/>
        </w:rPr>
        <w:t>6</w:t>
      </w:r>
      <w:r w:rsidRPr="00C00E44">
        <w:rPr>
          <w:rFonts w:eastAsia="Times New Roman" w:cs="Arial Armenian"/>
          <w:i/>
          <w:noProof/>
          <w:sz w:val="24"/>
          <w:szCs w:val="24"/>
          <w:lang w:val="af-ZA"/>
        </w:rPr>
        <w:t>թ.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ab/>
        <w:t xml:space="preserve">                            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                      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ab/>
      </w:r>
      <w:r>
        <w:rPr>
          <w:rFonts w:eastAsia="Times New Roman" w:cs="Arial Armenian"/>
          <w:i/>
          <w:noProof/>
          <w:sz w:val="24"/>
          <w:szCs w:val="24"/>
          <w:lang w:val="hy-AM"/>
        </w:rPr>
        <w:tab/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ք.Ճամբարակ</w:t>
      </w:r>
    </w:p>
    <w:p w:rsidR="00956B38" w:rsidRPr="00247E27" w:rsidRDefault="00956B38" w:rsidP="00956B38">
      <w:pPr>
        <w:spacing w:line="276" w:lineRule="auto"/>
        <w:jc w:val="both"/>
        <w:rPr>
          <w:rFonts w:eastAsia="Times New Roman" w:cs="Arial Armenian"/>
          <w:i/>
          <w:noProof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</w:p>
    <w:p w:rsidR="00956B38" w:rsidRPr="00247E27" w:rsidRDefault="00956B38" w:rsidP="00956B38">
      <w:pPr>
        <w:spacing w:line="276" w:lineRule="auto"/>
        <w:ind w:firstLine="720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z w:val="24"/>
          <w:szCs w:val="24"/>
          <w:lang w:val="af-ZA"/>
        </w:rPr>
        <w:t>ԴԱՀԿ ծառայության Գեղարքունիքի մարզային բաժնի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ավագ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հարկադիր կատարող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Արծրուն Գրիգորյանս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sz w:val="24"/>
          <w:szCs w:val="24"/>
          <w:lang w:val="af-ZA"/>
        </w:rPr>
        <w:t>ուսումնասիրելով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25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,,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6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2015թ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և 17.03.2016թ. վարույթ ընդունված </w:t>
      </w:r>
      <w:r w:rsidRPr="00956B38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թիվ 01113124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կատարողական վարույթի նյութերը</w:t>
      </w:r>
    </w:p>
    <w:p w:rsidR="00956B38" w:rsidRPr="00247E27" w:rsidRDefault="00956B38" w:rsidP="00956B38">
      <w:pPr>
        <w:spacing w:line="276" w:lineRule="auto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</w:p>
    <w:p w:rsidR="00956B38" w:rsidRPr="00247E27" w:rsidRDefault="00956B38" w:rsidP="00956B38">
      <w:pPr>
        <w:jc w:val="center"/>
        <w:rPr>
          <w:rFonts w:eastAsia="Times New Roman" w:cs="Dallak Helv"/>
          <w:i/>
          <w:noProof/>
          <w:sz w:val="28"/>
          <w:szCs w:val="28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af-ZA"/>
        </w:rPr>
        <w:t>Պ Ա Ր Զ Ե Ց Ի</w:t>
      </w:r>
    </w:p>
    <w:p w:rsidR="00956B38" w:rsidRPr="00247E27" w:rsidRDefault="00956B38" w:rsidP="00956B38">
      <w:pPr>
        <w:rPr>
          <w:rFonts w:eastAsia="Times New Roman" w:cs="Dallak Helv"/>
          <w:b/>
          <w:i/>
          <w:noProof/>
          <w:sz w:val="24"/>
          <w:szCs w:val="24"/>
          <w:lang w:val="af-ZA"/>
        </w:rPr>
      </w:pPr>
    </w:p>
    <w:p w:rsidR="00956B38" w:rsidRPr="00956B38" w:rsidRDefault="00956B38" w:rsidP="00956B38">
      <w:pPr>
        <w:tabs>
          <w:tab w:val="left" w:pos="3990"/>
        </w:tabs>
        <w:spacing w:line="276" w:lineRule="auto"/>
        <w:jc w:val="both"/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</w:pP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        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ՀՀ</w:t>
      </w: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Երևան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քաղաքի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Ավան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և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Նոր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Նորք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վարչական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շրջանների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ընդհանուր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իրավասության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դատարանի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կողմից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տրված թիվ ԵԱՆԴ/1862/02/15  կատարողական թերթի համաձայն պետք է 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Երվանդ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Կամիսարի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Պողոսյանից</w:t>
      </w:r>
      <w:r w:rsidRPr="00956B38">
        <w:rPr>
          <w:rFonts w:eastAsia="Times New Roman" w:cs="Arial Armenian"/>
          <w:b/>
          <w:i/>
          <w:noProof/>
          <w:spacing w:val="-5"/>
          <w:position w:val="-4"/>
          <w:sz w:val="24"/>
          <w:szCs w:val="24"/>
          <w:lang w:val="hy-AM"/>
        </w:rPr>
        <w:t xml:space="preserve"> </w:t>
      </w: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հօգուտ </w:t>
      </w: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«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Ակբա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>-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Կրեդիտ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Ագրիկոլ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բանկ</w:t>
      </w: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>»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hy-AM"/>
        </w:rPr>
        <w:t xml:space="preserve"> ՓԲԸ</w:t>
      </w:r>
      <w:r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 </w:t>
      </w:r>
      <w:r w:rsidRPr="00956B38">
        <w:rPr>
          <w:rFonts w:eastAsia="Times New Roman" w:cs="Arial Armenian"/>
          <w:i/>
          <w:noProof/>
          <w:spacing w:val="-5"/>
          <w:position w:val="-4"/>
          <w:sz w:val="24"/>
          <w:szCs w:val="24"/>
          <w:lang w:val="af-ZA"/>
        </w:rPr>
        <w:t xml:space="preserve">բռնագանձել 308547 ՀՀ դրամ և համապատասխան տոկոսներ : </w:t>
      </w:r>
    </w:p>
    <w:p w:rsidR="00956B38" w:rsidRPr="00956B38" w:rsidRDefault="00956B38" w:rsidP="00956B38">
      <w:pPr>
        <w:spacing w:line="276" w:lineRule="auto"/>
        <w:ind w:firstLine="567"/>
        <w:jc w:val="both"/>
        <w:rPr>
          <w:rFonts w:eastAsia="Times New Roman" w:cs="Dallak Helv"/>
          <w:i/>
          <w:noProof/>
          <w:sz w:val="24"/>
          <w:szCs w:val="24"/>
          <w:lang w:val="af-ZA"/>
        </w:rPr>
      </w:pPr>
      <w:r>
        <w:rPr>
          <w:rFonts w:eastAsia="Times New Roman" w:cs="Dallak Helv"/>
          <w:i/>
          <w:noProof/>
          <w:sz w:val="24"/>
          <w:szCs w:val="24"/>
          <w:lang w:val="hy-AM"/>
        </w:rPr>
        <w:t>«</w:t>
      </w:r>
      <w:r>
        <w:rPr>
          <w:rFonts w:eastAsia="Calibri" w:cs="Times New Roman"/>
          <w:i/>
          <w:sz w:val="24"/>
          <w:szCs w:val="24"/>
        </w:rPr>
        <w:t>Դատական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ակտերի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հարկադիր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>
        <w:rPr>
          <w:rFonts w:eastAsia="Times New Roman" w:cs="Dallak Helv"/>
          <w:i/>
          <w:noProof/>
          <w:sz w:val="24"/>
          <w:szCs w:val="24"/>
          <w:lang w:val="hy-AM"/>
        </w:rPr>
        <w:t>»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ՀՀ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օրենքի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 66 </w:t>
      </w:r>
      <w:r w:rsidRPr="00956B38">
        <w:rPr>
          <w:rFonts w:eastAsia="Times New Roman" w:cs="Dallak Helv"/>
          <w:i/>
          <w:noProof/>
          <w:sz w:val="24"/>
          <w:szCs w:val="24"/>
        </w:rPr>
        <w:t>և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67 </w:t>
      </w:r>
      <w:r w:rsidRPr="00956B38">
        <w:rPr>
          <w:rFonts w:eastAsia="Times New Roman" w:cs="Dallak Helv"/>
          <w:i/>
          <w:noProof/>
          <w:sz w:val="24"/>
          <w:szCs w:val="24"/>
        </w:rPr>
        <w:t>հոդվածների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համաձայն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պարտապանից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հօգուտ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Դ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ատական ակտերի հարկադիր կատարումն ապահովող 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ծառայության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պետք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է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բռնագանձել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>5</w:t>
      </w:r>
      <w:r w:rsidRPr="00956B38">
        <w:rPr>
          <w:rFonts w:eastAsia="Times New Roman" w:cs="Dallak Helv"/>
          <w:i/>
          <w:noProof/>
          <w:sz w:val="24"/>
          <w:szCs w:val="24"/>
        </w:rPr>
        <w:t>օ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>/</w:t>
      </w:r>
      <w:r w:rsidRPr="00956B38">
        <w:rPr>
          <w:rFonts w:eastAsia="Times New Roman" w:cs="Dallak Helv"/>
          <w:i/>
          <w:noProof/>
          <w:sz w:val="24"/>
          <w:szCs w:val="24"/>
        </w:rPr>
        <w:t>օ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>-</w:t>
      </w:r>
      <w:r w:rsidRPr="00956B38">
        <w:rPr>
          <w:rFonts w:eastAsia="Times New Roman" w:cs="Dallak Helv"/>
          <w:i/>
          <w:noProof/>
          <w:sz w:val="24"/>
          <w:szCs w:val="24"/>
        </w:rPr>
        <w:t>ի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չափով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ՀՀ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դրամ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, </w:t>
      </w:r>
      <w:r w:rsidRPr="00956B38">
        <w:rPr>
          <w:rFonts w:eastAsia="Times New Roman" w:cs="Dallak Helv"/>
          <w:i/>
          <w:noProof/>
          <w:sz w:val="24"/>
          <w:szCs w:val="24"/>
        </w:rPr>
        <w:t>որպես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կատարողական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ծախսեր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>:</w:t>
      </w:r>
    </w:p>
    <w:p w:rsidR="00956B38" w:rsidRPr="00956B38" w:rsidRDefault="00956B38" w:rsidP="00956B38">
      <w:pPr>
        <w:spacing w:line="276" w:lineRule="auto"/>
        <w:ind w:firstLine="567"/>
        <w:jc w:val="both"/>
        <w:rPr>
          <w:rFonts w:eastAsia="Times New Roman" w:cs="Dallak Helv"/>
          <w:i/>
          <w:noProof/>
          <w:sz w:val="24"/>
          <w:szCs w:val="24"/>
          <w:lang w:val="hy-AM"/>
        </w:rPr>
      </w:pPr>
      <w:r w:rsidRPr="00956B38">
        <w:rPr>
          <w:rFonts w:eastAsia="Times New Roman" w:cs="Dallak Helv"/>
          <w:i/>
          <w:noProof/>
          <w:sz w:val="24"/>
          <w:szCs w:val="24"/>
        </w:rPr>
        <w:t>Նույն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պարտապանից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հօգուտ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այլ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 պահանջատիրոջ </w:t>
      </w:r>
      <w:r w:rsidRPr="00956B38">
        <w:rPr>
          <w:rFonts w:eastAsia="Times New Roman" w:cs="Dallak Helv"/>
          <w:i/>
          <w:noProof/>
          <w:sz w:val="24"/>
          <w:szCs w:val="24"/>
        </w:rPr>
        <w:t>հարուցված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է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ևս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մեկ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կատարողական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վարույթը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>1580000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 xml:space="preserve"> ՀՀ դրամ </w:t>
      </w:r>
      <w:r w:rsidRPr="00956B38">
        <w:rPr>
          <w:rFonts w:eastAsia="Times New Roman" w:cs="Dallak Helv"/>
          <w:i/>
          <w:noProof/>
          <w:sz w:val="24"/>
          <w:szCs w:val="24"/>
        </w:rPr>
        <w:t>և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համապատասխան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տոկոսները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բռնագանձելու</w:t>
      </w:r>
      <w:r w:rsidRPr="00956B38">
        <w:rPr>
          <w:rFonts w:eastAsia="Times New Roman" w:cs="Dallak Helv"/>
          <w:i/>
          <w:noProof/>
          <w:sz w:val="24"/>
          <w:szCs w:val="24"/>
          <w:lang w:val="af-ZA"/>
        </w:rPr>
        <w:t xml:space="preserve"> </w:t>
      </w:r>
      <w:r w:rsidRPr="00956B38">
        <w:rPr>
          <w:rFonts w:eastAsia="Times New Roman" w:cs="Dallak Helv"/>
          <w:i/>
          <w:noProof/>
          <w:sz w:val="24"/>
          <w:szCs w:val="24"/>
        </w:rPr>
        <w:t>վերաբերյալ</w:t>
      </w:r>
      <w:r w:rsidRPr="00956B38">
        <w:rPr>
          <w:rFonts w:eastAsia="Times New Roman" w:cs="Dallak Helv"/>
          <w:i/>
          <w:noProof/>
          <w:sz w:val="24"/>
          <w:szCs w:val="24"/>
          <w:lang w:val="hy-AM"/>
        </w:rPr>
        <w:t>:</w:t>
      </w:r>
    </w:p>
    <w:p w:rsidR="00956B38" w:rsidRPr="00956B38" w:rsidRDefault="00956B38" w:rsidP="00956B38">
      <w:pPr>
        <w:spacing w:line="276" w:lineRule="auto"/>
        <w:ind w:firstLine="567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</w:pPr>
      <w:r w:rsidRPr="00956B38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hy-AM"/>
        </w:rPr>
        <w:t xml:space="preserve">Պարտապանը չունի գույք կամ եկամուտներ որոնց վրա կարելի է բռնագանձում տարածել: </w:t>
      </w:r>
    </w:p>
    <w:p w:rsidR="00956B38" w:rsidRPr="00956B38" w:rsidRDefault="00956B38" w:rsidP="00956B38">
      <w:pPr>
        <w:spacing w:line="276" w:lineRule="auto"/>
        <w:ind w:firstLine="567"/>
        <w:jc w:val="both"/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</w:pPr>
      <w:r w:rsidRPr="00956B38">
        <w:rPr>
          <w:rFonts w:eastAsia="Times New Roman" w:cs="Dallak Helv"/>
          <w:i/>
          <w:noProof/>
          <w:spacing w:val="-5"/>
          <w:position w:val="-4"/>
          <w:sz w:val="24"/>
          <w:szCs w:val="24"/>
          <w:lang w:val="af-ZA"/>
        </w:rPr>
        <w:t xml:space="preserve">Ի հայտ են եկել պարտապանի սնանկության հատկանիշներ: </w:t>
      </w: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0F32FA">
        <w:rPr>
          <w:rFonts w:eastAsia="Calibri" w:cs="Times New Roman"/>
          <w:i/>
          <w:sz w:val="24"/>
          <w:szCs w:val="24"/>
          <w:lang w:val="hy-AM"/>
        </w:rPr>
        <w:t>Վերոգրյալի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հիման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Times New Roman"/>
          <w:i/>
          <w:sz w:val="24"/>
          <w:szCs w:val="24"/>
          <w:lang w:val="hy-AM"/>
        </w:rPr>
        <w:t>վրա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>
        <w:rPr>
          <w:rFonts w:eastAsia="Calibri" w:cs="Times New Roman"/>
          <w:i/>
          <w:sz w:val="24"/>
          <w:szCs w:val="24"/>
        </w:rPr>
        <w:t>և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ղեկավարվելով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  <w:lang w:val="hy-AM"/>
        </w:rPr>
        <w:t>«</w:t>
      </w:r>
      <w:r w:rsidRPr="000F32FA">
        <w:rPr>
          <w:rFonts w:eastAsia="Calibri" w:cs="Sylfaen"/>
          <w:i/>
          <w:sz w:val="24"/>
          <w:szCs w:val="24"/>
          <w:lang w:val="hy-AM"/>
        </w:rPr>
        <w:t>Սնանկության</w:t>
      </w:r>
      <w:r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Sylfaen"/>
          <w:i/>
          <w:sz w:val="24"/>
          <w:szCs w:val="24"/>
          <w:lang w:val="hy-AM"/>
        </w:rPr>
        <w:t>մասին</w:t>
      </w:r>
      <w:r>
        <w:rPr>
          <w:rFonts w:eastAsia="Calibri" w:cs="Sylfaen"/>
          <w:i/>
          <w:sz w:val="24"/>
          <w:szCs w:val="24"/>
          <w:lang w:val="hy-AM"/>
        </w:rPr>
        <w:t>»</w:t>
      </w:r>
      <w:r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Sylfaen"/>
          <w:i/>
          <w:sz w:val="24"/>
          <w:szCs w:val="24"/>
          <w:lang w:val="hy-AM"/>
        </w:rPr>
        <w:t>ՀՀ</w:t>
      </w:r>
      <w:r w:rsidRPr="00247E27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Sylfaen"/>
          <w:i/>
          <w:sz w:val="24"/>
          <w:szCs w:val="24"/>
          <w:lang w:val="hy-AM"/>
        </w:rPr>
        <w:t>օրենքի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 6-</w:t>
      </w:r>
      <w:r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Sylfaen"/>
          <w:i/>
          <w:sz w:val="24"/>
          <w:szCs w:val="24"/>
          <w:lang w:val="hy-AM"/>
        </w:rPr>
        <w:t>հոդվածի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 2-</w:t>
      </w:r>
      <w:r w:rsidRPr="000F32FA">
        <w:rPr>
          <w:rFonts w:eastAsia="Calibri" w:cs="Sylfaen"/>
          <w:i/>
          <w:sz w:val="24"/>
          <w:szCs w:val="24"/>
          <w:lang w:val="hy-AM"/>
        </w:rPr>
        <w:t>րդ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Pr="000F32FA">
        <w:rPr>
          <w:rFonts w:eastAsia="Calibri" w:cs="Sylfaen"/>
          <w:i/>
          <w:sz w:val="24"/>
          <w:szCs w:val="24"/>
          <w:lang w:val="hy-AM"/>
        </w:rPr>
        <w:t>մասով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, </w:t>
      </w:r>
      <w:r>
        <w:rPr>
          <w:rFonts w:eastAsia="Calibri" w:cs="Times New Roman"/>
          <w:i/>
          <w:sz w:val="24"/>
          <w:szCs w:val="24"/>
          <w:lang w:val="hy-AM"/>
        </w:rPr>
        <w:t>«</w:t>
      </w:r>
      <w:r>
        <w:rPr>
          <w:rFonts w:eastAsia="Calibri" w:cs="Times New Roman"/>
          <w:i/>
          <w:sz w:val="24"/>
          <w:szCs w:val="24"/>
        </w:rPr>
        <w:t>Դատական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ակտերի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հարկադիր</w:t>
      </w:r>
      <w:r w:rsidRPr="003608E4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կատարման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մասին</w:t>
      </w:r>
      <w:r>
        <w:rPr>
          <w:rFonts w:eastAsia="Calibri" w:cs="Times New Roman"/>
          <w:i/>
          <w:sz w:val="24"/>
          <w:szCs w:val="24"/>
          <w:lang w:val="hy-AM"/>
        </w:rPr>
        <w:t>»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ՀՀ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>
        <w:rPr>
          <w:rFonts w:eastAsia="Calibri" w:cs="Times New Roman"/>
          <w:i/>
          <w:sz w:val="24"/>
          <w:szCs w:val="24"/>
        </w:rPr>
        <w:t>օրենքի</w:t>
      </w:r>
      <w:r w:rsidRPr="000F32FA">
        <w:rPr>
          <w:rFonts w:eastAsia="Calibri" w:cs="Times New Roman"/>
          <w:i/>
          <w:sz w:val="24"/>
          <w:szCs w:val="24"/>
          <w:lang w:val="af-ZA"/>
        </w:rPr>
        <w:t xml:space="preserve"> 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28 </w:t>
      </w:r>
      <w:r w:rsidRPr="00247E27">
        <w:rPr>
          <w:rFonts w:eastAsia="Calibri" w:cs="Sylfaen"/>
          <w:i/>
          <w:sz w:val="24"/>
          <w:szCs w:val="24"/>
          <w:lang w:val="hy-AM"/>
        </w:rPr>
        <w:t>հոդվածով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Pr="00247E27">
        <w:rPr>
          <w:rFonts w:eastAsia="Calibri" w:cs="Sylfaen"/>
          <w:i/>
          <w:sz w:val="24"/>
          <w:szCs w:val="24"/>
          <w:lang w:val="hy-AM"/>
        </w:rPr>
        <w:t>և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37  </w:t>
      </w:r>
      <w:r>
        <w:rPr>
          <w:rFonts w:eastAsia="Calibri" w:cs="Times New Roman"/>
          <w:i/>
          <w:sz w:val="24"/>
          <w:szCs w:val="24"/>
        </w:rPr>
        <w:t>հոդվածի</w:t>
      </w:r>
      <w:r w:rsidRPr="00247E27">
        <w:rPr>
          <w:rFonts w:eastAsia="Calibri" w:cs="Sylfaen"/>
          <w:i/>
          <w:sz w:val="24"/>
          <w:szCs w:val="24"/>
          <w:lang w:val="af-ZA"/>
        </w:rPr>
        <w:t xml:space="preserve"> </w:t>
      </w:r>
      <w:r w:rsidRPr="00247E27">
        <w:rPr>
          <w:rFonts w:eastAsia="Calibri" w:cs="Times New Roman"/>
          <w:i/>
          <w:sz w:val="24"/>
          <w:szCs w:val="24"/>
          <w:lang w:val="hy-AM"/>
        </w:rPr>
        <w:t>8-</w:t>
      </w:r>
      <w:r w:rsidRPr="00247E27">
        <w:rPr>
          <w:rFonts w:eastAsia="Calibri" w:cs="Sylfaen"/>
          <w:i/>
          <w:sz w:val="24"/>
          <w:szCs w:val="24"/>
          <w:lang w:val="hy-AM"/>
        </w:rPr>
        <w:t>րդ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  <w:r w:rsidRPr="00247E27">
        <w:rPr>
          <w:rFonts w:eastAsia="Calibri" w:cs="Sylfaen"/>
          <w:i/>
          <w:sz w:val="24"/>
          <w:szCs w:val="24"/>
          <w:lang w:val="hy-AM"/>
        </w:rPr>
        <w:t>կետով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 </w:t>
      </w:r>
    </w:p>
    <w:p w:rsidR="00956B38" w:rsidRPr="000F32FA" w:rsidRDefault="00956B38" w:rsidP="00956B38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  <w:r w:rsidRPr="000F32FA">
        <w:rPr>
          <w:rFonts w:eastAsia="Calibri" w:cs="Times New Roman"/>
          <w:i/>
          <w:sz w:val="28"/>
          <w:szCs w:val="28"/>
          <w:lang w:val="hy-AM"/>
        </w:rPr>
        <w:t>Ո Ր Ո Շ Ե Ց Ի</w:t>
      </w:r>
    </w:p>
    <w:p w:rsidR="00956B38" w:rsidRPr="00247E27" w:rsidRDefault="00956B38" w:rsidP="00956B38">
      <w:pPr>
        <w:ind w:firstLine="567"/>
        <w:jc w:val="center"/>
        <w:rPr>
          <w:rFonts w:eastAsia="Calibri" w:cs="Times New Roman"/>
          <w:i/>
          <w:sz w:val="28"/>
          <w:szCs w:val="28"/>
          <w:lang w:val="hy-AM"/>
        </w:rPr>
      </w:pP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b/>
          <w:i/>
          <w:noProof/>
          <w:sz w:val="24"/>
          <w:szCs w:val="24"/>
          <w:lang w:val="hy-AM"/>
        </w:rPr>
        <w:t>Կասեցնել</w:t>
      </w:r>
      <w:r w:rsidRPr="00247E27">
        <w:rPr>
          <w:rFonts w:eastAsia="Times New Roman" w:cs="Arial Armenian"/>
          <w:i/>
          <w:noProof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25</w:t>
      </w:r>
      <w:r w:rsidRPr="00385280"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 0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 xml:space="preserve">6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2015թ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.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հարուցված և 17.03.2016թ. վարույթ ընդունված թիվ </w:t>
      </w:r>
      <w:r>
        <w:rPr>
          <w:rFonts w:eastAsia="Times New Roman" w:cs="Arial Armenian"/>
          <w:i/>
          <w:noProof/>
          <w:position w:val="-4"/>
          <w:sz w:val="24"/>
          <w:szCs w:val="24"/>
          <w:u w:val="single"/>
          <w:lang w:val="af-ZA"/>
        </w:rPr>
        <w:t>01113124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</w:t>
      </w:r>
      <w:r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կատարողական վարույթը </w:t>
      </w: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 60-օրյա ժամկետով:</w:t>
      </w: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247E27">
        <w:rPr>
          <w:rFonts w:eastAsia="Times New Roman" w:cs="Arial Armenian"/>
          <w:i/>
          <w:noProof/>
          <w:position w:val="-4"/>
          <w:sz w:val="24"/>
          <w:szCs w:val="24"/>
          <w:lang w:val="af-ZA"/>
        </w:rPr>
        <w:t xml:space="preserve">Սույն որոշումը երկու աշխատանքային օրվա ընթացքում հրապարակել </w:t>
      </w:r>
      <w:hyperlink r:id="rId4" w:history="1">
        <w:r w:rsidRPr="00247E27">
          <w:rPr>
            <w:rStyle w:val="Hyperlink"/>
            <w:i/>
            <w:sz w:val="24"/>
            <w:szCs w:val="24"/>
            <w:lang w:val="hy-AM"/>
          </w:rPr>
          <w:t>www.azdarar.am</w:t>
        </w:r>
      </w:hyperlink>
      <w:r w:rsidRPr="00247E27">
        <w:rPr>
          <w:i/>
          <w:sz w:val="24"/>
          <w:szCs w:val="24"/>
          <w:lang w:val="hy-AM"/>
        </w:rPr>
        <w:t xml:space="preserve">  ինտերնետային կայքում: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ab/>
      </w: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Times New Roman" w:cs="Arial Armenian"/>
          <w:i/>
          <w:noProof/>
          <w:sz w:val="24"/>
          <w:szCs w:val="24"/>
          <w:lang w:val="hy-AM"/>
        </w:rPr>
      </w:pPr>
      <w:r w:rsidRPr="00F63448">
        <w:rPr>
          <w:rFonts w:eastAsia="Times New Roman" w:cs="Arial Armenian"/>
          <w:i/>
          <w:noProof/>
          <w:sz w:val="24"/>
          <w:szCs w:val="24"/>
          <w:lang w:val="hy-AM"/>
        </w:rPr>
        <w:t>Որոշման պատճենն ուղարկել կողմերին</w:t>
      </w:r>
      <w:r w:rsidRPr="00247E27">
        <w:rPr>
          <w:rFonts w:eastAsia="Times New Roman" w:cs="Arial Armenian"/>
          <w:i/>
          <w:noProof/>
          <w:sz w:val="24"/>
          <w:szCs w:val="24"/>
          <w:lang w:val="hy-AM"/>
        </w:rPr>
        <w:t>:</w:t>
      </w:r>
    </w:p>
    <w:p w:rsidR="00956B38" w:rsidRPr="00247E27" w:rsidRDefault="00956B38" w:rsidP="00956B38">
      <w:pPr>
        <w:spacing w:line="276" w:lineRule="auto"/>
        <w:ind w:firstLine="567"/>
        <w:jc w:val="both"/>
        <w:rPr>
          <w:rFonts w:eastAsia="Calibri" w:cs="Times New Roman"/>
          <w:i/>
          <w:sz w:val="24"/>
          <w:szCs w:val="24"/>
          <w:lang w:val="hy-AM"/>
        </w:rPr>
      </w:pPr>
      <w:r w:rsidRPr="00F63448">
        <w:rPr>
          <w:rFonts w:eastAsia="Calibri" w:cs="Times New Roman"/>
          <w:i/>
          <w:sz w:val="24"/>
          <w:szCs w:val="24"/>
          <w:lang w:val="hy-AM"/>
        </w:rPr>
        <w:t>Որոշումը կարող է բողոքարկվել վարչական դատարան կամ վերադասության կարգով՝ որոշումը ստանալու օրվանից տասնօրյա ժամկետում</w:t>
      </w:r>
      <w:r w:rsidRPr="00247E27">
        <w:rPr>
          <w:rFonts w:eastAsia="Calibri" w:cs="Times New Roman"/>
          <w:i/>
          <w:sz w:val="24"/>
          <w:szCs w:val="24"/>
          <w:lang w:val="hy-AM"/>
        </w:rPr>
        <w:t xml:space="preserve">: </w:t>
      </w:r>
    </w:p>
    <w:p w:rsidR="00956B38" w:rsidRPr="00247E27" w:rsidRDefault="00956B38" w:rsidP="00956B38">
      <w:pPr>
        <w:spacing w:line="360" w:lineRule="auto"/>
        <w:jc w:val="both"/>
        <w:rPr>
          <w:rFonts w:eastAsia="Calibri" w:cs="Arial Armenian"/>
          <w:i/>
          <w:noProof/>
          <w:sz w:val="18"/>
          <w:szCs w:val="24"/>
          <w:lang w:val="hy-AM"/>
        </w:rPr>
      </w:pPr>
    </w:p>
    <w:p w:rsidR="00956B38" w:rsidRPr="003608E4" w:rsidRDefault="00956B38" w:rsidP="00956B38">
      <w:pPr>
        <w:jc w:val="both"/>
        <w:rPr>
          <w:rFonts w:eastAsia="Arial Unicode MS" w:cs="Arial Unicode MS"/>
          <w:i/>
          <w:noProof/>
          <w:sz w:val="26"/>
          <w:szCs w:val="26"/>
          <w:lang w:val="hy-AM"/>
        </w:rPr>
      </w:pP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 xml:space="preserve">   ԱՎԱԳ ՀԱՐԿԱԴԻՐ ԿԱՏԱՐՈՂ </w:t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>՝</w:t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>
        <w:rPr>
          <w:rFonts w:eastAsia="Arial Unicode MS" w:cs="Arial Unicode MS"/>
          <w:i/>
          <w:noProof/>
          <w:sz w:val="26"/>
          <w:szCs w:val="26"/>
          <w:lang w:val="hy-AM"/>
        </w:rPr>
        <w:tab/>
      </w:r>
      <w:r w:rsidRPr="00247E27">
        <w:rPr>
          <w:rFonts w:eastAsia="Arial Unicode MS" w:cs="Arial Unicode MS"/>
          <w:i/>
          <w:noProof/>
          <w:sz w:val="26"/>
          <w:szCs w:val="26"/>
          <w:lang w:val="hy-AM"/>
        </w:rPr>
        <w:t>Ա.ԳՐԻԳՈՐՅԱՆ</w:t>
      </w:r>
    </w:p>
    <w:p w:rsidR="00956B38" w:rsidRDefault="00956B38" w:rsidP="00956B38">
      <w:pPr>
        <w:rPr>
          <w:rFonts w:ascii="Sylfaen" w:hAnsi="Sylfaen"/>
          <w:i/>
          <w:sz w:val="20"/>
          <w:szCs w:val="20"/>
          <w:lang w:val="hy-AM"/>
        </w:rPr>
      </w:pPr>
    </w:p>
    <w:p w:rsidR="00956B38" w:rsidRDefault="00956B38" w:rsidP="00956B38">
      <w:pPr>
        <w:rPr>
          <w:rFonts w:ascii="Sylfaen" w:hAnsi="Sylfaen"/>
          <w:i/>
          <w:sz w:val="20"/>
          <w:szCs w:val="20"/>
          <w:lang w:val="hy-AM"/>
        </w:rPr>
      </w:pPr>
    </w:p>
    <w:p w:rsidR="00956B38" w:rsidRDefault="00956B38" w:rsidP="00956B38">
      <w:pPr>
        <w:rPr>
          <w:rFonts w:ascii="Sylfaen" w:hAnsi="Sylfaen"/>
          <w:i/>
          <w:sz w:val="20"/>
          <w:szCs w:val="20"/>
          <w:lang w:val="hy-AM"/>
        </w:rPr>
      </w:pPr>
      <w:bookmarkStart w:id="0" w:name="_GoBack"/>
      <w:bookmarkEnd w:id="0"/>
    </w:p>
    <w:sectPr w:rsidR="00956B38" w:rsidSect="004042D3">
      <w:pgSz w:w="11907" w:h="16840" w:code="9"/>
      <w:pgMar w:top="28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56B38"/>
    <w:rsid w:val="0066090A"/>
    <w:rsid w:val="00956B38"/>
    <w:rsid w:val="00A26167"/>
    <w:rsid w:val="00C00E44"/>
    <w:rsid w:val="00F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38"/>
    <w:pPr>
      <w:spacing w:after="0" w:line="240" w:lineRule="auto"/>
    </w:pPr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2</cp:revision>
  <dcterms:created xsi:type="dcterms:W3CDTF">2016-09-26T08:01:00Z</dcterms:created>
  <dcterms:modified xsi:type="dcterms:W3CDTF">2016-09-26T08:08:00Z</dcterms:modified>
</cp:coreProperties>
</file>