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ook w:val="04A0"/>
      </w:tblPr>
      <w:tblGrid>
        <w:gridCol w:w="520"/>
        <w:gridCol w:w="2660"/>
        <w:gridCol w:w="1420"/>
        <w:gridCol w:w="1880"/>
        <w:gridCol w:w="2020"/>
        <w:gridCol w:w="2120"/>
      </w:tblGrid>
      <w:tr w:rsidR="00511FEF" w:rsidRPr="00511FEF" w:rsidTr="00511FEF">
        <w:trPr>
          <w:trHeight w:val="300"/>
        </w:trPr>
        <w:tc>
          <w:tcPr>
            <w:tcW w:w="10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</w:pP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Հ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Ա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Յ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Տ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Ա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Ր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Ա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Ր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Ո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Ւ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Թ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Յ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Ո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Ւ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Ն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br/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ԵՐԵՎԱՆ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ՔԱՂԱՔԻ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ՍԵՓԱԿԱՆՈՒԹՅՈՒՆ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ՀԱՄԱՐՎՈՂ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ԳՈՒՅՔԸ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ՕԳՏԱԳՈՐԾՄԱՆ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ՏՐԱՄԱԴՐԵԼՈՒ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ԵՎ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ՕՏԱՐՄԱՆ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ԱՃՈՒՐԴԸ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ԵՎ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ՄՐՑՈՒՅԹԸ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ԿԱԶՄԱԿԵՐՊՈՂ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ՈՒ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ԱՆՑԿԱՑՆՈՂ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ՀԱՆՁՆԱԺՈՂՈՎԸ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ՀԱՅՏԱՐԱՐՈՒՄ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Է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ՀԱՄԱՅՆՔԻ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ՍԵՓԱԿԱՆՈՒԹՅՈՒՆԸ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ՀԱՆԴԻՍԱՑՈՂ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ՆԵՐՔՈՀԻՇՅԱԼ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ՏԱՐԱԾՔՆԵՐԻ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ՎԱՐՁԱԿԱԼՈՒԹՅԱՆ</w:t>
            </w:r>
          </w:p>
        </w:tc>
      </w:tr>
      <w:tr w:rsidR="00511FEF" w:rsidRPr="00511FEF" w:rsidTr="00511FEF">
        <w:trPr>
          <w:trHeight w:val="300"/>
        </w:trPr>
        <w:tc>
          <w:tcPr>
            <w:tcW w:w="10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1FEF" w:rsidRPr="00511FEF" w:rsidTr="00511FEF">
        <w:trPr>
          <w:trHeight w:val="300"/>
        </w:trPr>
        <w:tc>
          <w:tcPr>
            <w:tcW w:w="10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1FEF" w:rsidRPr="00511FEF" w:rsidTr="00511FEF">
        <w:trPr>
          <w:trHeight w:val="855"/>
        </w:trPr>
        <w:tc>
          <w:tcPr>
            <w:tcW w:w="10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1FEF" w:rsidRPr="00511FEF" w:rsidTr="00511FEF">
        <w:trPr>
          <w:trHeight w:val="11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i/>
                <w:iCs/>
                <w:sz w:val="16"/>
                <w:szCs w:val="16"/>
              </w:rPr>
            </w:pPr>
            <w:r w:rsidRPr="00511FEF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6"/>
                <w:szCs w:val="16"/>
              </w:rPr>
              <w:t>/</w:t>
            </w:r>
            <w:r w:rsidRPr="00511FEF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</w:pP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Գույքի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հասցեն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br/>
              <w:t>/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գտնվելու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վայրը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</w:pP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Գույքի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մակերեսը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</w:pP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Գույքի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օգտագործման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նպատակը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</w:pP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Վարձակալության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տրամադրման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ժամկետը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</w:pP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Մեկնարկային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գինը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br/>
              <w:t>(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վարձավճարի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չափը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br/>
              <w:t xml:space="preserve">1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ամսվա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համար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11FEF" w:rsidRPr="00511FEF" w:rsidTr="00511FEF">
        <w:trPr>
          <w:trHeight w:val="30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</w:pP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Աճուրդով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վարձակալության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տրամադրվող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գույք</w:t>
            </w:r>
          </w:p>
        </w:tc>
      </w:tr>
      <w:tr w:rsidR="00511FEF" w:rsidRPr="00511FEF" w:rsidTr="00511FEF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20"/>
                <w:szCs w:val="20"/>
              </w:rPr>
            </w:pPr>
            <w:r w:rsidRPr="00511FEF">
              <w:rPr>
                <w:rFonts w:ascii="Times Armenian" w:eastAsia="Times New Roman" w:hAnsi="Times Armenian" w:cs="Calibri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20"/>
                <w:szCs w:val="20"/>
              </w:rPr>
            </w:pPr>
            <w:r w:rsidRPr="00511FEF">
              <w:rPr>
                <w:rFonts w:ascii="Sylfaen" w:eastAsia="Times New Roman" w:hAnsi="Sylfaen" w:cs="Sylfaen"/>
                <w:sz w:val="20"/>
                <w:szCs w:val="20"/>
              </w:rPr>
              <w:t>Արմենակյան</w:t>
            </w:r>
            <w:r w:rsidRPr="00511FEF">
              <w:rPr>
                <w:rFonts w:ascii="Times Armenian" w:eastAsia="Times New Roman" w:hAnsi="Times Armenian" w:cs="Calibri"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sz w:val="20"/>
                <w:szCs w:val="20"/>
              </w:rPr>
              <w:t>փողոց</w:t>
            </w:r>
            <w:r w:rsidRPr="00511FEF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511FEF">
              <w:rPr>
                <w:rFonts w:ascii="Times Armenian" w:eastAsia="Times New Roman" w:hAnsi="Times Armenian" w:cs="Times Armenian"/>
                <w:sz w:val="20"/>
                <w:szCs w:val="20"/>
              </w:rPr>
              <w:t>.141,</w:t>
            </w:r>
            <w:r w:rsidRPr="00511FEF">
              <w:rPr>
                <w:rFonts w:ascii="Times Armenian" w:eastAsia="Times New Roman" w:hAnsi="Times Armenian" w:cs="Calibri"/>
                <w:sz w:val="20"/>
                <w:szCs w:val="20"/>
              </w:rPr>
              <w:br/>
              <w:t>2-</w:t>
            </w:r>
            <w:r w:rsidRPr="00511FEF">
              <w:rPr>
                <w:rFonts w:ascii="Sylfaen" w:eastAsia="Times New Roman" w:hAnsi="Sylfaen" w:cs="Sylfaen"/>
                <w:sz w:val="20"/>
                <w:szCs w:val="20"/>
              </w:rPr>
              <w:t>րդ</w:t>
            </w:r>
            <w:r w:rsidRPr="00511FEF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sz w:val="20"/>
                <w:szCs w:val="20"/>
              </w:rPr>
              <w:t>հարկ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20"/>
                <w:szCs w:val="20"/>
              </w:rPr>
            </w:pPr>
            <w:r w:rsidRPr="00511FEF">
              <w:rPr>
                <w:rFonts w:ascii="Times Armenian" w:eastAsia="Times New Roman" w:hAnsi="Times Armenian" w:cs="Calibri"/>
                <w:sz w:val="20"/>
                <w:szCs w:val="20"/>
              </w:rPr>
              <w:t>7.9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20"/>
                <w:szCs w:val="20"/>
              </w:rPr>
            </w:pPr>
            <w:r w:rsidRPr="00511FEF">
              <w:rPr>
                <w:rFonts w:ascii="Sylfaen" w:eastAsia="Times New Roman" w:hAnsi="Sylfaen" w:cs="Sylfaen"/>
                <w:sz w:val="20"/>
                <w:szCs w:val="20"/>
              </w:rPr>
              <w:t>հասարակական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20"/>
                <w:szCs w:val="20"/>
              </w:rPr>
            </w:pPr>
            <w:r w:rsidRPr="00511FEF">
              <w:rPr>
                <w:rFonts w:ascii="Times Armenian" w:eastAsia="Times New Roman" w:hAnsi="Times Armenian" w:cs="Calibri"/>
                <w:sz w:val="20"/>
                <w:szCs w:val="20"/>
              </w:rPr>
              <w:t xml:space="preserve">5 </w:t>
            </w:r>
            <w:r w:rsidRPr="00511FEF">
              <w:rPr>
                <w:rFonts w:ascii="Sylfaen" w:eastAsia="Times New Roman" w:hAnsi="Sylfaen" w:cs="Sylfaen"/>
                <w:sz w:val="20"/>
                <w:szCs w:val="20"/>
              </w:rPr>
              <w:t>տարի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20"/>
                <w:szCs w:val="20"/>
              </w:rPr>
            </w:pPr>
            <w:r w:rsidRPr="00511FEF">
              <w:rPr>
                <w:rFonts w:ascii="Times Armenian" w:eastAsia="Times New Roman" w:hAnsi="Times Armenian" w:cs="Calibri"/>
                <w:sz w:val="20"/>
                <w:szCs w:val="20"/>
              </w:rPr>
              <w:t xml:space="preserve">7900 </w:t>
            </w:r>
            <w:r w:rsidRPr="00511FEF">
              <w:rPr>
                <w:rFonts w:ascii="Sylfaen" w:eastAsia="Times New Roman" w:hAnsi="Sylfaen" w:cs="Sylfaen"/>
                <w:sz w:val="20"/>
                <w:szCs w:val="20"/>
              </w:rPr>
              <w:t>դրամ</w:t>
            </w:r>
          </w:p>
        </w:tc>
      </w:tr>
      <w:tr w:rsidR="00511FEF" w:rsidRPr="00511FEF" w:rsidTr="00511FEF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sz w:val="20"/>
                <w:szCs w:val="20"/>
              </w:rPr>
            </w:pPr>
          </w:p>
        </w:tc>
      </w:tr>
      <w:tr w:rsidR="00511FEF" w:rsidRPr="00511FEF" w:rsidTr="00511F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</w:pP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Աճուրդին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կարող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են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մասնակցել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իրավաբանական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և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ֆիզիկական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այն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անձիք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,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ովքեր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Երևան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համայնքի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բյուջեյի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նկատմամբ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օրենքով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սահմանված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կարգով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ֆինանսական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պարտավորություններ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չունեն։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br/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Աճուրդին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մասնակցել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ցանկացող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անձինք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աճուրդի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կազմակերպման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և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անցկացման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ընթացակարգին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կարող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են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ծանոթանալ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Երևանի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քաղաքապետարանում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,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ինչպես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նաև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Երևանի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քաղաքապետարանի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ինտերնետային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կայքում՝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WWW.YEREVAN.AM</w:t>
            </w:r>
            <w:r w:rsidRPr="00511FEF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։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br/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Աճուրդի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պայմանների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մանրամասներին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>,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պայմանագրի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տիպային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օրինակին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ծանոթանալու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ու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հայտ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ներկայացնելու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համար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դիմել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Երևանի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քաղաքապետարան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(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Արգիշտիի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1,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մուտքը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աշտարակի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կողմից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>, 2-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րդ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հարկ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,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հեռ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>.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011-514173)</w:t>
            </w:r>
            <w:r w:rsidRPr="00511FEF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։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br/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Աճուրդին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մասնակցել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ցանկացողները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հայտին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կից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ներկայացնում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են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տեղական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վճարի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` 10000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դրամ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և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մեկնարկային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գնի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5%-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չափով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նախավճարի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վճարման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անդորրագրերը։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br/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Աճուրդը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կայանալու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է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2016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թ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հոկտեմբերի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26-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ժամը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>16-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,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ք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.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Երևան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,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Արգիշտիի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1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հասցեում։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Հայտերն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ընդունվում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են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աշխատանքային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օրերին՝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մինչև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 2016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թ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հոկտեմբերի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t xml:space="preserve"> 26-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ը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 xml:space="preserve">, 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ժամը</w:t>
            </w:r>
            <w:r w:rsidRPr="00511FEF">
              <w:rPr>
                <w:rFonts w:ascii="Times Armenian" w:eastAsia="Times New Roman" w:hAnsi="Times Armenian" w:cs="Times Armenian"/>
                <w:i/>
                <w:iCs/>
                <w:sz w:val="18"/>
                <w:szCs w:val="18"/>
              </w:rPr>
              <w:t>14-</w:t>
            </w:r>
            <w:r w:rsidRPr="00511FE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ը։</w:t>
            </w:r>
            <w:r w:rsidRPr="00511FEF"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  <w:br/>
              <w:t xml:space="preserve">                          </w:t>
            </w:r>
          </w:p>
        </w:tc>
      </w:tr>
      <w:tr w:rsidR="00511FEF" w:rsidRPr="00511FEF" w:rsidTr="00511F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</w:pPr>
          </w:p>
        </w:tc>
      </w:tr>
      <w:tr w:rsidR="00511FEF" w:rsidRPr="00511FEF" w:rsidTr="00511F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</w:pPr>
          </w:p>
        </w:tc>
      </w:tr>
      <w:tr w:rsidR="00511FEF" w:rsidRPr="00511FEF" w:rsidTr="00511F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</w:pPr>
          </w:p>
        </w:tc>
      </w:tr>
      <w:tr w:rsidR="00511FEF" w:rsidRPr="00511FEF" w:rsidTr="00511F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</w:pPr>
          </w:p>
        </w:tc>
      </w:tr>
      <w:tr w:rsidR="00511FEF" w:rsidRPr="00511FEF" w:rsidTr="00511F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</w:pPr>
          </w:p>
        </w:tc>
      </w:tr>
      <w:tr w:rsidR="00511FEF" w:rsidRPr="00511FEF" w:rsidTr="00511F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</w:pPr>
          </w:p>
        </w:tc>
      </w:tr>
      <w:tr w:rsidR="00511FEF" w:rsidRPr="00511FEF" w:rsidTr="00511F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</w:pPr>
          </w:p>
        </w:tc>
      </w:tr>
      <w:tr w:rsidR="00511FEF" w:rsidRPr="00511FEF" w:rsidTr="00511F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i/>
                <w:iCs/>
                <w:sz w:val="18"/>
                <w:szCs w:val="18"/>
              </w:rPr>
            </w:pPr>
          </w:p>
        </w:tc>
      </w:tr>
      <w:tr w:rsidR="00511FEF" w:rsidRPr="00511FEF" w:rsidTr="00511FEF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</w:pP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ԵՐԵՎԱՆ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ՔԱՂԱՔԻ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ՍԵՓԱԿԱՆՈՒԹՅՈՒՆ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ՀԱՄԱՐՎՈՂ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br/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ԳՈՒՅՔԸ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ՕԳՏԱԳՈՐԾՄԱՆ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ՏՐԱՄԱԴՐԵԼՈՒ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ԵՎ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br/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ՕՏԱՐՄԱՆ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ԱՃՈՒՐԴԸ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ԵՎ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ՄՐՑՈՒՅԹԸ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ԿԱԶՄԱԿԵՐՊՈՂ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ՈՒ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  <w:br/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ԱՆՑԿԱՑՆՈՂ</w:t>
            </w:r>
            <w:r w:rsidRPr="00511FEF">
              <w:rPr>
                <w:rFonts w:ascii="Times Armenian" w:eastAsia="Times New Roman" w:hAnsi="Times Armenian" w:cs="Times Armeni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FEF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ՀԱՆՁՆԱԺՈՂՈՎ</w:t>
            </w:r>
          </w:p>
        </w:tc>
      </w:tr>
      <w:tr w:rsidR="00511FEF" w:rsidRPr="00511FEF" w:rsidTr="00511FEF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1FEF" w:rsidRPr="00511FEF" w:rsidTr="00511FEF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FEF" w:rsidRPr="00511FEF" w:rsidRDefault="00511FEF" w:rsidP="00511FEF">
            <w:pPr>
              <w:spacing w:after="0" w:line="240" w:lineRule="auto"/>
              <w:rPr>
                <w:rFonts w:ascii="Times Armenian" w:eastAsia="Times New Roman" w:hAnsi="Times Armenian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56078" w:rsidRDefault="00356078"/>
    <w:sectPr w:rsidR="00356078" w:rsidSect="003560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FEF"/>
    <w:rsid w:val="00032096"/>
    <w:rsid w:val="000754B3"/>
    <w:rsid w:val="00081FAF"/>
    <w:rsid w:val="0009562B"/>
    <w:rsid w:val="000A7F89"/>
    <w:rsid w:val="00335262"/>
    <w:rsid w:val="00356078"/>
    <w:rsid w:val="00381911"/>
    <w:rsid w:val="003931F3"/>
    <w:rsid w:val="00511FEF"/>
    <w:rsid w:val="005556DF"/>
    <w:rsid w:val="005617E3"/>
    <w:rsid w:val="005927B0"/>
    <w:rsid w:val="005C7228"/>
    <w:rsid w:val="00616499"/>
    <w:rsid w:val="0072152C"/>
    <w:rsid w:val="0077223E"/>
    <w:rsid w:val="007D5ED3"/>
    <w:rsid w:val="008765BD"/>
    <w:rsid w:val="008C600C"/>
    <w:rsid w:val="00901143"/>
    <w:rsid w:val="00A37722"/>
    <w:rsid w:val="00A464DB"/>
    <w:rsid w:val="00A96FDD"/>
    <w:rsid w:val="00AB0BF3"/>
    <w:rsid w:val="00B33EE6"/>
    <w:rsid w:val="00B5729A"/>
    <w:rsid w:val="00BB03C9"/>
    <w:rsid w:val="00BF3959"/>
    <w:rsid w:val="00C4733F"/>
    <w:rsid w:val="00C65884"/>
    <w:rsid w:val="00C954F8"/>
    <w:rsid w:val="00CB4F9A"/>
    <w:rsid w:val="00E05125"/>
    <w:rsid w:val="00E26AD0"/>
    <w:rsid w:val="00EA23BF"/>
    <w:rsid w:val="00EC7E17"/>
    <w:rsid w:val="00ED65F9"/>
    <w:rsid w:val="00F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naira.ter-stepanyan</dc:creator>
  <cp:lastModifiedBy>naira.ter-stepanyan</cp:lastModifiedBy>
  <cp:revision>2</cp:revision>
  <dcterms:created xsi:type="dcterms:W3CDTF">2016-10-10T07:51:00Z</dcterms:created>
  <dcterms:modified xsi:type="dcterms:W3CDTF">2016-10-10T07:52:00Z</dcterms:modified>
</cp:coreProperties>
</file>