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4" w:rsidRPr="00112B39" w:rsidRDefault="00DF52E4" w:rsidP="00DF52E4">
      <w:pPr>
        <w:ind w:right="-1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en-US"/>
        </w:rPr>
      </w:pPr>
      <w:r w:rsidRPr="00112B39">
        <w:rPr>
          <w:rFonts w:ascii="GHEA Grapalat" w:hAnsi="GHEA Grapalat"/>
          <w:b/>
          <w:color w:val="000000" w:themeColor="text1"/>
          <w:sz w:val="22"/>
          <w:szCs w:val="22"/>
        </w:rPr>
        <w:t>Ո Ր Ո Շ ՈՒ Մ</w:t>
      </w:r>
    </w:p>
    <w:p w:rsidR="00112B39" w:rsidRPr="00112B39" w:rsidRDefault="00112B39" w:rsidP="00DF52E4">
      <w:pPr>
        <w:ind w:right="-1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en-US"/>
        </w:rPr>
      </w:pPr>
    </w:p>
    <w:p w:rsidR="00DF52E4" w:rsidRPr="00112B39" w:rsidRDefault="00DF52E4" w:rsidP="00DF52E4">
      <w:pPr>
        <w:ind w:right="-1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b/>
          <w:color w:val="000000" w:themeColor="text1"/>
          <w:sz w:val="22"/>
          <w:szCs w:val="22"/>
        </w:rPr>
        <w:t>ԿԱՏԱՐՈՂԱԿԱՆ ՎԱՐՈՒՅԹԸ ԿԱՍԵՑՆԵԼՈՒ ՄԱՍԻՆ</w:t>
      </w:r>
    </w:p>
    <w:p w:rsidR="00DF52E4" w:rsidRPr="00112B39" w:rsidRDefault="00DF52E4" w:rsidP="00DF52E4">
      <w:pPr>
        <w:ind w:right="-1" w:firstLine="709"/>
        <w:jc w:val="right"/>
        <w:rPr>
          <w:rFonts w:ascii="GHEA Grapalat" w:hAnsi="GHEA Grapalat"/>
          <w:color w:val="000000" w:themeColor="text1"/>
          <w:sz w:val="22"/>
          <w:szCs w:val="22"/>
        </w:rPr>
      </w:pPr>
    </w:p>
    <w:p w:rsidR="00DF52E4" w:rsidRPr="00112B39" w:rsidRDefault="00DF52E4" w:rsidP="00DF52E4">
      <w:pPr>
        <w:spacing w:line="204" w:lineRule="auto"/>
        <w:ind w:right="-1" w:firstLine="709"/>
        <w:jc w:val="center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>24.10.2016թ.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 xml:space="preserve">  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               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 xml:space="preserve">   ք.Երևան</w:t>
      </w:r>
    </w:p>
    <w:p w:rsidR="00DF52E4" w:rsidRPr="00112B39" w:rsidRDefault="00DF52E4" w:rsidP="00DF52E4">
      <w:pPr>
        <w:spacing w:line="204" w:lineRule="auto"/>
        <w:ind w:right="-1" w:firstLine="709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DF52E4" w:rsidRPr="00112B39" w:rsidRDefault="00DF52E4" w:rsidP="00DF52E4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ՀՀ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ԱՆ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ԴԱՀԿ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ծառայության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Երևան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քաղաքի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Աջափնյակ և Դավթաշեն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բաժնի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հարկադիր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="00112B39" w:rsidRPr="00112B39">
        <w:rPr>
          <w:rFonts w:ascii="GHEA Grapalat" w:hAnsi="GHEA Grapalat" w:cs="Sylfaen"/>
          <w:color w:val="000000" w:themeColor="text1"/>
          <w:sz w:val="22"/>
          <w:szCs w:val="22"/>
        </w:rPr>
        <w:t>կատարող արդարադատության ավագ լեյտենանտ</w:t>
      </w:r>
      <w:r w:rsidRPr="00112B39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color w:val="000000" w:themeColor="text1"/>
          <w:sz w:val="22"/>
          <w:szCs w:val="22"/>
        </w:rPr>
        <w:t>Գ.Արզումանյանս</w:t>
      </w:r>
      <w:r w:rsidRPr="00112B39">
        <w:rPr>
          <w:rFonts w:ascii="GHEA Grapalat" w:hAnsi="GHEA Grapalat" w:cs="Sylfaen"/>
          <w:bCs/>
          <w:color w:val="000000" w:themeColor="text1"/>
          <w:sz w:val="22"/>
          <w:szCs w:val="22"/>
        </w:rPr>
        <w:t>, ուսումնասիրելով 08.08.2016թ. հարուց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112B39">
        <w:rPr>
          <w:rFonts w:ascii="GHEA Grapalat" w:hAnsi="GHEA Grapalat"/>
          <w:bCs/>
          <w:color w:val="000000" w:themeColor="text1"/>
          <w:sz w:val="22"/>
          <w:szCs w:val="22"/>
        </w:rPr>
        <w:t>02150194</w:t>
      </w:r>
      <w:r w:rsidR="00112B39" w:rsidRPr="00112B39">
        <w:rPr>
          <w:rFonts w:ascii="GHEA Grapalat" w:hAnsi="GHEA Grapalat"/>
          <w:bCs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/>
          <w:bCs/>
          <w:color w:val="000000" w:themeColor="text1"/>
          <w:sz w:val="22"/>
          <w:szCs w:val="22"/>
        </w:rPr>
        <w:t>կատարողական վարույթի նյութերը</w:t>
      </w:r>
    </w:p>
    <w:p w:rsidR="00DF52E4" w:rsidRPr="00112B39" w:rsidRDefault="00DF52E4" w:rsidP="00DF52E4">
      <w:pPr>
        <w:ind w:firstLine="708"/>
        <w:jc w:val="both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p w:rsidR="00DF52E4" w:rsidRPr="00112B39" w:rsidRDefault="00DF52E4" w:rsidP="00DF52E4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  <w:r w:rsidRPr="00112B39">
        <w:rPr>
          <w:rFonts w:ascii="GHEA Grapalat" w:hAnsi="GHEA Grapalat" w:cs="Sylfaen"/>
          <w:b/>
          <w:bCs/>
          <w:color w:val="000000" w:themeColor="text1"/>
          <w:sz w:val="22"/>
          <w:szCs w:val="22"/>
        </w:rPr>
        <w:t>Պ Ա Ր Զ Ե Ց Ի</w:t>
      </w:r>
    </w:p>
    <w:p w:rsidR="00DF52E4" w:rsidRPr="00112B39" w:rsidRDefault="00DF52E4" w:rsidP="00DF52E4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p w:rsidR="00DF52E4" w:rsidRPr="00112B39" w:rsidRDefault="00112B39" w:rsidP="00DF52E4">
      <w:pPr>
        <w:spacing w:line="276" w:lineRule="auto"/>
        <w:ind w:firstLine="567"/>
        <w:jc w:val="both"/>
        <w:rPr>
          <w:rFonts w:ascii="GHEA Grapalat" w:hAnsi="GHEA Grapalat" w:cs="Arial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bCs/>
          <w:color w:val="000000" w:themeColor="text1"/>
          <w:sz w:val="22"/>
          <w:szCs w:val="22"/>
        </w:rPr>
        <w:t>ՀՀ</w:t>
      </w:r>
      <w:r w:rsidR="00DF52E4" w:rsidRPr="00112B39">
        <w:rPr>
          <w:rFonts w:ascii="GHEA Grapalat" w:hAnsi="GHEA Grapalat"/>
          <w:bCs/>
          <w:color w:val="000000" w:themeColor="text1"/>
          <w:sz w:val="22"/>
          <w:szCs w:val="22"/>
        </w:rPr>
        <w:t xml:space="preserve"> Երևան քաղաքի Աջափնյակ և Դավթաշեն վարչական շրջանների ընդհանուր իրավասության դատարանի կողմից 17.06.2016թ. տրված թիվ ԵԱԴԴ 1797/02</w:t>
      </w:r>
      <w:r w:rsidRPr="00112B39">
        <w:rPr>
          <w:rFonts w:ascii="GHEA Grapalat" w:hAnsi="GHEA Grapalat"/>
          <w:bCs/>
          <w:color w:val="000000" w:themeColor="text1"/>
          <w:sz w:val="22"/>
          <w:szCs w:val="22"/>
        </w:rPr>
        <w:t>/14  կատարողական թերթի համաձայն</w:t>
      </w:r>
      <w:r w:rsidR="00DF52E4" w:rsidRPr="00112B39">
        <w:rPr>
          <w:rFonts w:ascii="GHEA Grapalat" w:hAnsi="GHEA Grapalat"/>
          <w:bCs/>
          <w:color w:val="000000" w:themeColor="text1"/>
          <w:sz w:val="22"/>
          <w:szCs w:val="22"/>
        </w:rPr>
        <w:t xml:space="preserve"> պետք է </w:t>
      </w:r>
      <w:r w:rsidR="00DF52E4" w:rsidRPr="00112B39">
        <w:rPr>
          <w:rFonts w:ascii="GHEA Grapalat" w:hAnsi="GHEA Grapalat" w:cs="Arial"/>
          <w:color w:val="000000" w:themeColor="text1"/>
          <w:sz w:val="22"/>
          <w:szCs w:val="22"/>
        </w:rPr>
        <w:t xml:space="preserve">Էդուարդ Աղաջանյանից հօգուտ «ՎՏԲ-Հայաստան բանկ» ՓԲ ընկերության բռնագանձել 442.233 դրամ, որից 360.000 ՀՀ դրամը վարկի գումարն է, 39.902,3 ՀՀ դրամը` հաշվարկված տոկոսը, 7.770,7 դրամը` ժամկետանց տոկոսի դիմաց հաշվարկված տույժը, 34.560 ՀՀ դրամը` վարկի սպասարկման հաշիվները: Սկսած 17.05.2014 թվականից մինչև պարտավորությունների փաստացի կատարման պահը վարկի գումարի` 360.000 ՀՀ դրամի նկատմամբ յուրաքանչյուր ժամկետաց օրացուցային օրվա համար 0.1%, իսկ տոկոսագումարի` 39.902,3 ՀՀ դրամ գումարի նկատմամբ յուրաքանչյուր ժամկետանց օրվա համար 0.3% դրույքաչափով հաշվեգրել և պատասխանողից հօգուտ հայցվոր ընկերության բռնագանձել տույժի գումարներ, իսկ հօգուտ պետական բյուջեի բռնագանձել հաշվարկվող տույժի գումարների երկու տոկոսը` որպես պետական տուրքի գումար:Էդուարդ Աղաջանյանից հօգուտ «ՎՏԲ-Հայաստան բանկ» ՓԲ ընկերության բռնագանձել 8.844,7 ՀՀ դրամ որպես պետական տուրքի գումար: </w:t>
      </w:r>
    </w:p>
    <w:p w:rsidR="00DF52E4" w:rsidRPr="00112B39" w:rsidRDefault="00112B39" w:rsidP="00DF52E4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112B39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Ինչպես նաև </w:t>
      </w:r>
      <w:r w:rsidR="00CA2CEB" w:rsidRPr="00112B39">
        <w:rPr>
          <w:rFonts w:ascii="GHEA Grapalat" w:hAnsi="GHEA Grapalat"/>
          <w:bCs/>
          <w:color w:val="000000" w:themeColor="text1"/>
          <w:sz w:val="22"/>
          <w:szCs w:val="22"/>
        </w:rPr>
        <w:t>պարտապանից</w:t>
      </w:r>
      <w:r w:rsidR="00DF52E4" w:rsidRPr="00112B39">
        <w:rPr>
          <w:rFonts w:ascii="GHEA Grapalat" w:hAnsi="GHEA Grapalat"/>
          <w:bCs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 w:cs="Sylfaen"/>
          <w:bCs/>
          <w:color w:val="000000" w:themeColor="text1"/>
          <w:sz w:val="22"/>
          <w:szCs w:val="22"/>
        </w:rPr>
        <w:t>բռնագանձել</w:t>
      </w:r>
      <w:r w:rsidR="00DF52E4" w:rsidRPr="00112B39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 բռնագանձման ենթակա գումարի 5 տոկոսը, որպես կատարողական գործողությունների կատարման ծախս։</w:t>
      </w:r>
    </w:p>
    <w:p w:rsidR="00DF52E4" w:rsidRPr="00112B39" w:rsidRDefault="00DF52E4" w:rsidP="00112B39">
      <w:pPr>
        <w:spacing w:line="204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>Կատարողական վարույթով բռնագանձման վերաբերյալ վճռի հարկադիր կատարման ընթացքում պարտապան Էդուարդ Գուրգենի Աղաջանյանին  պատկանող գույք և դրամական միջոցներ չեն հայտնաբերվել:</w:t>
      </w:r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112B39" w:rsidRPr="00112B39">
        <w:rPr>
          <w:rFonts w:ascii="GHEA Grapalat" w:hAnsi="GHEA Grapalat"/>
          <w:color w:val="000000" w:themeColor="text1"/>
          <w:sz w:val="22"/>
          <w:szCs w:val="22"/>
        </w:rPr>
        <w:tab/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>Արդյունքում առաջացել է «Սնանկության մասին» ՀՀ օրենքի 6-րդ հոդվածի 2-րդ մասով սահմանված պարտապանի սնանկության հատկանիշ:</w:t>
      </w:r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</w:t>
      </w:r>
      <w:r w:rsidR="00112B39" w:rsidRPr="00112B39">
        <w:rPr>
          <w:rFonts w:ascii="GHEA Grapalat" w:hAnsi="GHEA Grapalat"/>
          <w:color w:val="000000" w:themeColor="text1"/>
          <w:sz w:val="22"/>
          <w:szCs w:val="22"/>
        </w:rPr>
        <w:t xml:space="preserve">դվածի 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>8-րդ կետով</w:t>
      </w:r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DF52E4" w:rsidRPr="00112B39" w:rsidRDefault="00DF52E4" w:rsidP="00DF52E4">
      <w:pPr>
        <w:ind w:right="-1"/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b/>
          <w:color w:val="000000" w:themeColor="text1"/>
          <w:sz w:val="22"/>
          <w:szCs w:val="22"/>
        </w:rPr>
        <w:t>Ո Ր Ո Շ Ե Ց Ի</w:t>
      </w:r>
    </w:p>
    <w:p w:rsidR="00DF52E4" w:rsidRPr="00112B39" w:rsidRDefault="00DF52E4" w:rsidP="00DF52E4">
      <w:pPr>
        <w:ind w:right="-1"/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 xml:space="preserve">Կասեցնել </w:t>
      </w:r>
      <w:r w:rsidRPr="00112B39">
        <w:rPr>
          <w:rFonts w:ascii="GHEA Grapalat" w:hAnsi="GHEA Grapalat" w:cs="Sylfaen"/>
          <w:bCs/>
          <w:color w:val="000000" w:themeColor="text1"/>
          <w:sz w:val="22"/>
          <w:szCs w:val="22"/>
        </w:rPr>
        <w:t>08.08.2016թ. հարուց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112B39">
        <w:rPr>
          <w:rFonts w:ascii="GHEA Grapalat" w:hAnsi="GHEA Grapalat"/>
          <w:bCs/>
          <w:color w:val="000000" w:themeColor="text1"/>
          <w:sz w:val="22"/>
          <w:szCs w:val="22"/>
        </w:rPr>
        <w:t>02150194</w:t>
      </w:r>
      <w:r w:rsidR="00112B39" w:rsidRPr="00112B39">
        <w:rPr>
          <w:rFonts w:ascii="GHEA Grapalat" w:hAnsi="GHEA Grapalat"/>
          <w:bCs/>
          <w:color w:val="000000" w:themeColor="text1"/>
          <w:sz w:val="22"/>
          <w:szCs w:val="22"/>
        </w:rPr>
        <w:t xml:space="preserve"> 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>կատարողական վարույթը 60-օրյա ժամկետով:</w:t>
      </w:r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 w:rsidRPr="00112B39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>www.azdarar.am</w:t>
        </w:r>
      </w:hyperlink>
      <w:r w:rsidRPr="00112B39">
        <w:rPr>
          <w:rFonts w:ascii="GHEA Grapalat" w:hAnsi="GHEA Grapalat"/>
          <w:color w:val="000000" w:themeColor="text1"/>
          <w:sz w:val="22"/>
          <w:szCs w:val="22"/>
        </w:rPr>
        <w:t xml:space="preserve"> ինտերնետային կայքում.</w:t>
      </w:r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>Որոշման պատճենն ուղարկել կողմերին.</w:t>
      </w:r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A2CEB" w:rsidRPr="00112B39" w:rsidRDefault="00CA2CEB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bookmarkStart w:id="0" w:name="_GoBack"/>
      <w:bookmarkEnd w:id="0"/>
    </w:p>
    <w:p w:rsidR="00DF52E4" w:rsidRPr="00112B39" w:rsidRDefault="00DF52E4" w:rsidP="00DF52E4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DF52E4" w:rsidRPr="00112B39" w:rsidRDefault="00DF52E4" w:rsidP="00DF52E4">
      <w:pPr>
        <w:spacing w:line="204" w:lineRule="auto"/>
        <w:rPr>
          <w:rFonts w:ascii="GHEA Grapalat" w:hAnsi="GHEA Grapalat"/>
          <w:color w:val="000000" w:themeColor="text1"/>
          <w:sz w:val="22"/>
          <w:szCs w:val="22"/>
        </w:rPr>
      </w:pPr>
      <w:r w:rsidRPr="00112B39">
        <w:rPr>
          <w:rFonts w:ascii="GHEA Grapalat" w:hAnsi="GHEA Grapalat"/>
          <w:color w:val="000000" w:themeColor="text1"/>
          <w:sz w:val="22"/>
          <w:szCs w:val="22"/>
        </w:rPr>
        <w:t xml:space="preserve"> ՀԱՐԿԱԴԻՐ  ԿԱՏԱՐՈՂ՝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</w:t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</w:r>
      <w:r w:rsidRPr="00112B39">
        <w:rPr>
          <w:rFonts w:ascii="GHEA Grapalat" w:hAnsi="GHEA Grapalat"/>
          <w:color w:val="000000" w:themeColor="text1"/>
          <w:sz w:val="22"/>
          <w:szCs w:val="22"/>
        </w:rPr>
        <w:tab/>
        <w:t>Գ. ԱՐԶՈՒՄԱՆՅԱՆ</w:t>
      </w:r>
    </w:p>
    <w:sectPr w:rsidR="00DF52E4" w:rsidRPr="00112B39" w:rsidSect="00112B39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9438B"/>
    <w:rsid w:val="000C2E3C"/>
    <w:rsid w:val="00112B39"/>
    <w:rsid w:val="004B5416"/>
    <w:rsid w:val="0069438B"/>
    <w:rsid w:val="00CA2CEB"/>
    <w:rsid w:val="00D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F52E4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52E4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DF52E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DF52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E4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cp:lastPrinted>2016-10-24T09:34:00Z</cp:lastPrinted>
  <dcterms:created xsi:type="dcterms:W3CDTF">2016-10-24T09:19:00Z</dcterms:created>
  <dcterms:modified xsi:type="dcterms:W3CDTF">2016-10-24T10:28:00Z</dcterms:modified>
</cp:coreProperties>
</file>