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5412D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25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Նոյեմբեր</w:t>
      </w:r>
      <w:r w:rsidR="00451F4D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451F4D" w:rsidRPr="00284E99">
        <w:rPr>
          <w:rFonts w:ascii="GHEA Grapalat" w:hAnsi="GHEA Grapalat"/>
          <w:sz w:val="22"/>
          <w:lang w:val="hy-AM"/>
        </w:rPr>
        <w:t>6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284E99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15.03</w:t>
      </w:r>
      <w:r w:rsidR="00284E99">
        <w:rPr>
          <w:rFonts w:ascii="GHEA Grapalat" w:hAnsi="GHEA Grapalat"/>
          <w:sz w:val="20"/>
          <w:szCs w:val="20"/>
          <w:lang w:val="hy-AM"/>
        </w:rPr>
        <w:t>.2016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01770626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Շիրակի 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14.01.2016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ՇԴ3/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0146</w:t>
      </w:r>
      <w:r w:rsidR="00284E99">
        <w:rPr>
          <w:rFonts w:ascii="GHEA Grapalat" w:hAnsi="GHEA Grapalat"/>
          <w:sz w:val="20"/>
          <w:szCs w:val="20"/>
          <w:lang w:val="hy-AM"/>
        </w:rPr>
        <w:t>/02/15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Արթիկ քաղաքի Շինարարների 4 շենքի 45 բնակարանի բնակիչ Սամվել Շիշկինի Հունանյանից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&lt;&lt;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ԱրմենՏել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&gt;&gt;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Փ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ԲԸ-ի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141.093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Սամվել Շիշկինի Հունանյանից</w:t>
      </w:r>
      <w:r w:rsidR="006C535F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7.053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6C535F" w:rsidRPr="006C535F" w:rsidRDefault="005412D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12D9">
        <w:rPr>
          <w:rFonts w:ascii="GHEA Grapalat" w:hAnsi="GHEA Grapalat"/>
          <w:sz w:val="20"/>
          <w:szCs w:val="20"/>
          <w:lang w:val="hy-AM"/>
        </w:rPr>
        <w:t xml:space="preserve">          Պարտապանի վերաբերյալ բացի նշված կատարողական վարույթից ԴԱՀԿ Արթիկի բաժանմունքո</w:t>
      </w:r>
      <w:r w:rsidR="007F3FF3">
        <w:rPr>
          <w:rFonts w:ascii="GHEA Grapalat" w:hAnsi="GHEA Grapalat"/>
          <w:sz w:val="20"/>
          <w:szCs w:val="20"/>
          <w:lang w:val="hy-AM"/>
        </w:rPr>
        <w:t>ւմ հարուցված են նաև թիվ 01095813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 xml:space="preserve">, թիվ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00551751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 xml:space="preserve"> և թիվ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01095812</w:t>
      </w:r>
      <w:r w:rsidRPr="005412D9">
        <w:rPr>
          <w:rFonts w:ascii="GHEA Grapalat" w:hAnsi="GHEA Grapalat"/>
          <w:sz w:val="20"/>
          <w:szCs w:val="20"/>
          <w:lang w:val="hy-AM"/>
        </w:rPr>
        <w:t xml:space="preserve"> կատարողական վարույթներ, որոնցով պարտապանից բռնագանձման ենթակա ընդհանուր գումարը կազմում է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1.787.885</w:t>
      </w:r>
      <w:r w:rsidRPr="005412D9">
        <w:rPr>
          <w:rFonts w:ascii="GHEA Grapalat" w:hAnsi="GHEA Grapalat"/>
          <w:sz w:val="20"/>
          <w:szCs w:val="20"/>
          <w:lang w:val="hy-AM"/>
        </w:rPr>
        <w:t xml:space="preserve"> 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: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15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մարտի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284E99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 xml:space="preserve">թ. հարուցված թիվ </w:t>
      </w:r>
      <w:r w:rsidR="00284E99" w:rsidRPr="00284E99">
        <w:rPr>
          <w:rFonts w:ascii="GHEA Grapalat" w:hAnsi="GHEA Grapalat"/>
          <w:sz w:val="20"/>
          <w:szCs w:val="20"/>
          <w:lang w:val="hy-AM"/>
        </w:rPr>
        <w:t>01770626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1C33A9"/>
    <w:rsid w:val="00284E99"/>
    <w:rsid w:val="00451F4D"/>
    <w:rsid w:val="004A5C01"/>
    <w:rsid w:val="00533657"/>
    <w:rsid w:val="005412D9"/>
    <w:rsid w:val="00575A89"/>
    <w:rsid w:val="00637D90"/>
    <w:rsid w:val="006C535F"/>
    <w:rsid w:val="00775FBF"/>
    <w:rsid w:val="007A0FE9"/>
    <w:rsid w:val="007D561C"/>
    <w:rsid w:val="007F3FF3"/>
    <w:rsid w:val="00A747DA"/>
    <w:rsid w:val="00B54E69"/>
    <w:rsid w:val="00BC284E"/>
    <w:rsid w:val="00C737E4"/>
    <w:rsid w:val="00DB06FC"/>
    <w:rsid w:val="00DE76E8"/>
    <w:rsid w:val="00ED659F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</cp:revision>
  <cp:lastPrinted>2016-10-04T08:09:00Z</cp:lastPrinted>
  <dcterms:created xsi:type="dcterms:W3CDTF">2013-12-02T11:51:00Z</dcterms:created>
  <dcterms:modified xsi:type="dcterms:W3CDTF">2016-11-25T10:26:00Z</dcterms:modified>
</cp:coreProperties>
</file>