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412D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25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Նոյեմբեր</w:t>
      </w:r>
      <w:r w:rsidR="00451F4D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451F4D">
        <w:rPr>
          <w:rFonts w:ascii="GHEA Grapalat" w:hAnsi="GHEA Grapalat"/>
          <w:sz w:val="22"/>
          <w:lang w:val="en-US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19.06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.2015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01095813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Շիրակի 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09.02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.2015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ՇԴ3/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0411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/02/14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Արթիկ քաղաքի Շինարարների 4 շենքի 45 բնակարանի բնակիչ Սամվել Շիշկինի Հունանյանից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&lt;&lt;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Փ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ԲԸ-ի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326.383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Սամվել Շիշկինի Հունանյանից</w:t>
      </w:r>
      <w:r w:rsidR="006C535F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16.319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6C535F" w:rsidRPr="006C535F" w:rsidRDefault="005412D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12D9">
        <w:rPr>
          <w:rFonts w:ascii="GHEA Grapalat" w:hAnsi="GHEA Grapalat"/>
          <w:sz w:val="20"/>
          <w:szCs w:val="20"/>
          <w:lang w:val="hy-AM"/>
        </w:rPr>
        <w:t xml:space="preserve">          Պարտապանի վերաբերյալ բացի նշված կատարողական վարույթից ԴԱՀԿ Արթիկի բաժանմունքում հարուցված են նաև թիվ 01095812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 xml:space="preserve">, թիվ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00551751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 xml:space="preserve"> և թիվ 01770626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կատարողական վարույթներ, որոնցով պարտապանից բռնագանձման ենթակա ընդհանուր գումարը կազմում է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1.602.595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հունիսի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637D90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01095813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C33A9"/>
    <w:rsid w:val="00403231"/>
    <w:rsid w:val="00451F4D"/>
    <w:rsid w:val="004A5C01"/>
    <w:rsid w:val="00533657"/>
    <w:rsid w:val="005412D9"/>
    <w:rsid w:val="00575A89"/>
    <w:rsid w:val="00637D90"/>
    <w:rsid w:val="006C535F"/>
    <w:rsid w:val="00775FBF"/>
    <w:rsid w:val="007A0FE9"/>
    <w:rsid w:val="007D561C"/>
    <w:rsid w:val="00A747DA"/>
    <w:rsid w:val="00AF041D"/>
    <w:rsid w:val="00B54E69"/>
    <w:rsid w:val="00DB06FC"/>
    <w:rsid w:val="00DE76E8"/>
    <w:rsid w:val="00ED659F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2016-10-04T08:09:00Z</cp:lastPrinted>
  <dcterms:created xsi:type="dcterms:W3CDTF">2013-12-02T11:51:00Z</dcterms:created>
  <dcterms:modified xsi:type="dcterms:W3CDTF">2016-11-25T10:25:00Z</dcterms:modified>
</cp:coreProperties>
</file>