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A9" w:rsidRPr="00081514" w:rsidRDefault="007777A9" w:rsidP="007777A9">
      <w:pPr>
        <w:ind w:right="-1" w:firstLine="709"/>
        <w:jc w:val="center"/>
        <w:rPr>
          <w:rFonts w:ascii="Arial Unicode" w:hAnsi="Arial Unicode"/>
          <w:b/>
          <w:i/>
          <w:noProof w:val="0"/>
          <w:color w:val="000000" w:themeColor="text1"/>
        </w:rPr>
      </w:pPr>
      <w:r w:rsidRPr="00081514">
        <w:rPr>
          <w:rFonts w:ascii="Arial Unicode" w:hAnsi="Arial Unicode"/>
          <w:b/>
          <w:i/>
          <w:color w:val="000000" w:themeColor="text1"/>
        </w:rPr>
        <w:t>Ո Ր Ո Շ ՈՒ Մ</w:t>
      </w:r>
    </w:p>
    <w:p w:rsidR="007777A9" w:rsidRPr="00081514" w:rsidRDefault="007777A9" w:rsidP="007777A9">
      <w:pPr>
        <w:ind w:right="-1" w:firstLine="709"/>
        <w:jc w:val="center"/>
        <w:rPr>
          <w:rFonts w:ascii="Sylfaen" w:hAnsi="Sylfaen"/>
          <w:b/>
          <w:i/>
          <w:color w:val="000000" w:themeColor="text1"/>
        </w:rPr>
      </w:pPr>
      <w:r w:rsidRPr="00081514">
        <w:rPr>
          <w:rFonts w:ascii="Arial Unicode" w:hAnsi="Arial Unicode"/>
          <w:b/>
          <w:i/>
          <w:color w:val="000000" w:themeColor="text1"/>
        </w:rPr>
        <w:t>ԿԱՏԱՐՈՂԱԿԱՆ ՎԱՐՈՒՅԹԸ ԿԱՍԵՑՆԵԼՈՒ ՄԱՍԻՆ</w:t>
      </w:r>
    </w:p>
    <w:p w:rsidR="007777A9" w:rsidRPr="00081514" w:rsidRDefault="007777A9" w:rsidP="007777A9">
      <w:pPr>
        <w:ind w:right="-1" w:firstLine="709"/>
        <w:jc w:val="center"/>
        <w:rPr>
          <w:rFonts w:ascii="Sylfaen" w:eastAsiaTheme="minorEastAsia" w:hAnsi="Sylfaen"/>
          <w:b/>
          <w:i/>
          <w:color w:val="000000" w:themeColor="text1"/>
        </w:rPr>
      </w:pPr>
    </w:p>
    <w:p w:rsidR="007777A9" w:rsidRPr="00081514" w:rsidRDefault="007777A9" w:rsidP="007777A9">
      <w:pPr>
        <w:spacing w:line="204" w:lineRule="auto"/>
        <w:ind w:right="-1" w:firstLine="709"/>
        <w:jc w:val="center"/>
        <w:rPr>
          <w:rFonts w:ascii="GHEA Grapalat" w:hAnsi="GHEA Grapalat"/>
          <w:i/>
          <w:color w:val="000000" w:themeColor="text1"/>
        </w:rPr>
      </w:pPr>
      <w:r w:rsidRPr="00081514">
        <w:rPr>
          <w:rFonts w:ascii="GHEA Grapalat" w:hAnsi="GHEA Grapalat"/>
          <w:i/>
          <w:color w:val="000000" w:themeColor="text1"/>
        </w:rPr>
        <w:t>10.01.2017թ.</w:t>
      </w:r>
      <w:r w:rsidRPr="00081514">
        <w:rPr>
          <w:rFonts w:ascii="GHEA Grapalat" w:hAnsi="GHEA Grapalat"/>
          <w:i/>
          <w:color w:val="000000" w:themeColor="text1"/>
        </w:rPr>
        <w:tab/>
        <w:t xml:space="preserve">          </w:t>
      </w:r>
      <w:r w:rsidRPr="00081514">
        <w:rPr>
          <w:rFonts w:ascii="GHEA Grapalat" w:hAnsi="GHEA Grapalat"/>
          <w:i/>
          <w:color w:val="000000" w:themeColor="text1"/>
        </w:rPr>
        <w:tab/>
        <w:t xml:space="preserve">                                 </w:t>
      </w:r>
      <w:r w:rsidRPr="00081514">
        <w:rPr>
          <w:rFonts w:ascii="GHEA Grapalat" w:hAnsi="GHEA Grapalat"/>
          <w:i/>
          <w:color w:val="000000" w:themeColor="text1"/>
        </w:rPr>
        <w:tab/>
      </w:r>
      <w:r w:rsidRPr="00081514">
        <w:rPr>
          <w:rFonts w:ascii="GHEA Grapalat" w:hAnsi="GHEA Grapalat"/>
          <w:i/>
          <w:color w:val="000000" w:themeColor="text1"/>
        </w:rPr>
        <w:tab/>
        <w:t xml:space="preserve">   ք.Երևան</w:t>
      </w:r>
    </w:p>
    <w:p w:rsidR="007777A9" w:rsidRPr="00081514" w:rsidRDefault="007777A9" w:rsidP="007777A9">
      <w:pPr>
        <w:ind w:firstLine="708"/>
        <w:jc w:val="both"/>
        <w:rPr>
          <w:rFonts w:ascii="GHEA Grapalat" w:hAnsi="GHEA Grapalat"/>
          <w:bCs/>
          <w:i/>
          <w:color w:val="000000" w:themeColor="text1"/>
        </w:rPr>
      </w:pPr>
      <w:r w:rsidRPr="00081514">
        <w:rPr>
          <w:rFonts w:ascii="GHEA Grapalat" w:hAnsi="GHEA Grapalat" w:cs="Sylfaen"/>
          <w:i/>
          <w:color w:val="000000" w:themeColor="text1"/>
        </w:rPr>
        <w:t>ՀՀ</w:t>
      </w:r>
      <w:r w:rsidRPr="00081514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081514">
        <w:rPr>
          <w:rFonts w:ascii="GHEA Grapalat" w:hAnsi="GHEA Grapalat" w:cs="Sylfaen"/>
          <w:i/>
          <w:color w:val="000000" w:themeColor="text1"/>
        </w:rPr>
        <w:t>ԱՆ</w:t>
      </w:r>
      <w:r w:rsidRPr="00081514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081514">
        <w:rPr>
          <w:rFonts w:ascii="GHEA Grapalat" w:hAnsi="GHEA Grapalat" w:cs="Sylfaen"/>
          <w:i/>
          <w:color w:val="000000" w:themeColor="text1"/>
        </w:rPr>
        <w:t>ԴԱՀԿ</w:t>
      </w:r>
      <w:r w:rsidRPr="00081514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081514">
        <w:rPr>
          <w:rFonts w:ascii="GHEA Grapalat" w:hAnsi="GHEA Grapalat" w:cs="Sylfaen"/>
          <w:i/>
          <w:color w:val="000000" w:themeColor="text1"/>
        </w:rPr>
        <w:t>ծառայության</w:t>
      </w:r>
      <w:r w:rsidRPr="00081514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081514">
        <w:rPr>
          <w:rFonts w:ascii="GHEA Grapalat" w:hAnsi="GHEA Grapalat" w:cs="Sylfaen"/>
          <w:i/>
          <w:color w:val="000000" w:themeColor="text1"/>
        </w:rPr>
        <w:t>Երևան</w:t>
      </w:r>
      <w:r w:rsidRPr="00081514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081514">
        <w:rPr>
          <w:rFonts w:ascii="GHEA Grapalat" w:hAnsi="GHEA Grapalat" w:cs="Sylfaen"/>
          <w:i/>
          <w:color w:val="000000" w:themeColor="text1"/>
        </w:rPr>
        <w:t>քաղաքի</w:t>
      </w:r>
      <w:r w:rsidRPr="00081514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081514">
        <w:rPr>
          <w:rFonts w:ascii="GHEA Grapalat" w:hAnsi="GHEA Grapalat" w:cs="Sylfaen"/>
          <w:i/>
          <w:color w:val="000000" w:themeColor="text1"/>
        </w:rPr>
        <w:t>Աջափնյակ և Դավթաշեն</w:t>
      </w:r>
      <w:r w:rsidRPr="00081514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081514">
        <w:rPr>
          <w:rFonts w:ascii="GHEA Grapalat" w:hAnsi="GHEA Grapalat" w:cs="Sylfaen"/>
          <w:i/>
          <w:color w:val="000000" w:themeColor="text1"/>
        </w:rPr>
        <w:t>բաժնի</w:t>
      </w:r>
      <w:r w:rsidRPr="00081514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081514">
        <w:rPr>
          <w:rFonts w:ascii="GHEA Grapalat" w:hAnsi="GHEA Grapalat" w:cs="Sylfaen"/>
          <w:i/>
          <w:color w:val="000000" w:themeColor="text1"/>
        </w:rPr>
        <w:t>հարկադիր</w:t>
      </w:r>
      <w:r w:rsidRPr="00081514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081514">
        <w:rPr>
          <w:rFonts w:ascii="GHEA Grapalat" w:hAnsi="GHEA Grapalat" w:cs="Sylfaen"/>
          <w:i/>
          <w:color w:val="000000" w:themeColor="text1"/>
        </w:rPr>
        <w:t xml:space="preserve">կատարող արդարադատության  ավագ լեյտենանտ </w:t>
      </w:r>
      <w:r w:rsidRPr="00081514">
        <w:rPr>
          <w:rFonts w:ascii="GHEA Grapalat" w:hAnsi="GHEA Grapalat" w:cs="Times Armenian"/>
          <w:i/>
          <w:color w:val="000000" w:themeColor="text1"/>
        </w:rPr>
        <w:t xml:space="preserve"> </w:t>
      </w:r>
      <w:r w:rsidRPr="00081514">
        <w:rPr>
          <w:rFonts w:ascii="GHEA Grapalat" w:hAnsi="GHEA Grapalat" w:cs="Sylfaen"/>
          <w:i/>
          <w:color w:val="000000" w:themeColor="text1"/>
        </w:rPr>
        <w:t>Գ.Արզումանյանս</w:t>
      </w:r>
      <w:r w:rsidRPr="00081514">
        <w:rPr>
          <w:rFonts w:ascii="GHEA Grapalat" w:hAnsi="GHEA Grapalat" w:cs="Sylfaen"/>
          <w:bCs/>
          <w:i/>
          <w:color w:val="000000" w:themeColor="text1"/>
        </w:rPr>
        <w:t>, ուսումնասիրելով 19.07.2016թ. վերսկս</w:t>
      </w:r>
      <w:r w:rsidRPr="00081514">
        <w:rPr>
          <w:rFonts w:ascii="GHEA Grapalat" w:hAnsi="GHEA Grapalat"/>
          <w:i/>
          <w:color w:val="000000" w:themeColor="text1"/>
        </w:rPr>
        <w:t xml:space="preserve">ված թիվ </w:t>
      </w:r>
      <w:r w:rsidRPr="00081514">
        <w:rPr>
          <w:rFonts w:ascii="GHEA Grapalat" w:hAnsi="GHEA Grapalat"/>
          <w:bCs/>
          <w:i/>
          <w:color w:val="000000" w:themeColor="text1"/>
        </w:rPr>
        <w:t>00358031  կատարողական վարույթի նյութերը</w:t>
      </w:r>
    </w:p>
    <w:p w:rsidR="007777A9" w:rsidRPr="00081514" w:rsidRDefault="007777A9" w:rsidP="007777A9">
      <w:pPr>
        <w:ind w:firstLine="567"/>
        <w:jc w:val="center"/>
        <w:rPr>
          <w:rFonts w:ascii="GHEA Grapalat" w:hAnsi="GHEA Grapalat" w:cs="Sylfaen"/>
          <w:b/>
          <w:bCs/>
          <w:i/>
          <w:color w:val="000000" w:themeColor="text1"/>
        </w:rPr>
      </w:pPr>
    </w:p>
    <w:p w:rsidR="007777A9" w:rsidRPr="00081514" w:rsidRDefault="007777A9" w:rsidP="007777A9">
      <w:pPr>
        <w:ind w:firstLine="567"/>
        <w:jc w:val="center"/>
        <w:rPr>
          <w:rFonts w:ascii="GHEA Grapalat" w:hAnsi="GHEA Grapalat" w:cs="Sylfaen"/>
          <w:b/>
          <w:bCs/>
          <w:i/>
          <w:color w:val="000000" w:themeColor="text1"/>
        </w:rPr>
      </w:pPr>
    </w:p>
    <w:p w:rsidR="007777A9" w:rsidRPr="00081514" w:rsidRDefault="007777A9" w:rsidP="007777A9">
      <w:pPr>
        <w:ind w:firstLine="567"/>
        <w:jc w:val="center"/>
        <w:rPr>
          <w:rFonts w:ascii="GHEA Grapalat" w:hAnsi="GHEA Grapalat" w:cs="Sylfaen"/>
          <w:b/>
          <w:bCs/>
          <w:i/>
          <w:color w:val="000000" w:themeColor="text1"/>
        </w:rPr>
      </w:pPr>
      <w:r w:rsidRPr="00081514">
        <w:rPr>
          <w:rFonts w:ascii="GHEA Grapalat" w:hAnsi="GHEA Grapalat" w:cs="Sylfaen"/>
          <w:b/>
          <w:bCs/>
          <w:i/>
          <w:color w:val="000000" w:themeColor="text1"/>
        </w:rPr>
        <w:t>Պ Ա Ր Զ Ե Ց Ի</w:t>
      </w:r>
    </w:p>
    <w:p w:rsidR="007777A9" w:rsidRPr="00081514" w:rsidRDefault="007777A9" w:rsidP="007777A9">
      <w:pPr>
        <w:ind w:firstLine="567"/>
        <w:jc w:val="center"/>
        <w:rPr>
          <w:rFonts w:ascii="GHEA Grapalat" w:hAnsi="GHEA Grapalat" w:cs="Sylfaen"/>
          <w:b/>
          <w:bCs/>
          <w:i/>
          <w:color w:val="000000" w:themeColor="text1"/>
        </w:rPr>
      </w:pPr>
    </w:p>
    <w:p w:rsidR="007777A9" w:rsidRPr="00081514" w:rsidRDefault="007777A9" w:rsidP="007777A9">
      <w:pPr>
        <w:spacing w:line="276" w:lineRule="auto"/>
        <w:ind w:firstLine="567"/>
        <w:jc w:val="both"/>
        <w:rPr>
          <w:rFonts w:ascii="GHEA Grapalat" w:hAnsi="GHEA Grapalat"/>
          <w:bCs/>
          <w:i/>
          <w:color w:val="000000" w:themeColor="text1"/>
        </w:rPr>
      </w:pPr>
      <w:r w:rsidRPr="00081514">
        <w:rPr>
          <w:rFonts w:ascii="GHEA Grapalat" w:hAnsi="GHEA Grapalat"/>
          <w:bCs/>
          <w:i/>
          <w:color w:val="000000" w:themeColor="text1"/>
        </w:rPr>
        <w:t>Երևան  քաղաքի Աջափնյակ և Դավթաշեն  վարչական շրջանների ընդհանուր իրավասության դատարանի կողմից 25.06.2014թ. տրված թիվ ԵԱԴԴ 1605/02/14 կատարողական թերթի համաձայն պետք է  հայցագնի 1.924.080,50 ՀՀ դրամի չափով արգելանք դնել Սամվել Գրիգորյանին սեփականության իրավունքով պատկանող գույքի կամ դրամական միջոցների վրա:</w:t>
      </w:r>
    </w:p>
    <w:p w:rsidR="007777A9" w:rsidRPr="00081514" w:rsidRDefault="007777A9" w:rsidP="007777A9">
      <w:pPr>
        <w:spacing w:line="276" w:lineRule="auto"/>
        <w:ind w:firstLine="567"/>
        <w:jc w:val="both"/>
        <w:rPr>
          <w:rFonts w:ascii="GHEA Grapalat" w:hAnsi="GHEA Grapalat" w:cs="Sylfaen"/>
          <w:bCs/>
          <w:i/>
          <w:color w:val="000000" w:themeColor="text1"/>
        </w:rPr>
      </w:pPr>
      <w:r w:rsidRPr="00081514">
        <w:rPr>
          <w:rFonts w:ascii="GHEA Grapalat" w:hAnsi="GHEA Grapalat"/>
          <w:bCs/>
          <w:i/>
          <w:color w:val="000000" w:themeColor="text1"/>
        </w:rPr>
        <w:t>Կատարողական գործողությունների ընթացքում պարտապանը և նրան պատկանող</w:t>
      </w:r>
      <w:r w:rsidRPr="00081514">
        <w:rPr>
          <w:rFonts w:ascii="GHEA Grapalat" w:hAnsi="GHEA Grapalat" w:cs="Sylfaen"/>
          <w:bCs/>
          <w:i/>
          <w:color w:val="000000" w:themeColor="text1"/>
        </w:rPr>
        <w:t xml:space="preserve"> </w:t>
      </w:r>
      <w:r w:rsidRPr="00081514">
        <w:rPr>
          <w:rFonts w:ascii="GHEA Grapalat" w:hAnsi="GHEA Grapalat" w:cs="Times Armenian"/>
          <w:i/>
          <w:color w:val="000000" w:themeColor="text1"/>
        </w:rPr>
        <w:t>գույք  և դրամական միջոցներ չեն հայտնաբերվել</w:t>
      </w:r>
      <w:r w:rsidRPr="00081514">
        <w:rPr>
          <w:rFonts w:ascii="GHEA Grapalat" w:hAnsi="GHEA Grapalat" w:cs="Sylfaen"/>
          <w:bCs/>
          <w:i/>
          <w:color w:val="000000" w:themeColor="text1"/>
        </w:rPr>
        <w:t xml:space="preserve"> , պարտապանի նկատմամբ հայտարարվել է հետախուզում:</w:t>
      </w:r>
    </w:p>
    <w:p w:rsidR="007777A9" w:rsidRPr="00081514" w:rsidRDefault="007777A9" w:rsidP="007777A9">
      <w:pPr>
        <w:spacing w:line="276" w:lineRule="auto"/>
        <w:ind w:firstLine="567"/>
        <w:jc w:val="both"/>
        <w:rPr>
          <w:rFonts w:ascii="GHEA Grapalat" w:hAnsi="GHEA Grapalat" w:cs="Sylfaen"/>
          <w:bCs/>
          <w:i/>
          <w:color w:val="000000" w:themeColor="text1"/>
        </w:rPr>
      </w:pPr>
      <w:r w:rsidRPr="00081514">
        <w:rPr>
          <w:rFonts w:ascii="GHEA Grapalat" w:hAnsi="GHEA Grapalat" w:cs="Sylfaen"/>
          <w:bCs/>
          <w:i/>
          <w:color w:val="000000" w:themeColor="text1"/>
        </w:rPr>
        <w:t>06.05.2015թ. կատարողական վարույթն ավարտվել է:</w:t>
      </w:r>
    </w:p>
    <w:p w:rsidR="007777A9" w:rsidRPr="00081514" w:rsidRDefault="007777A9" w:rsidP="007777A9">
      <w:pPr>
        <w:spacing w:line="276" w:lineRule="auto"/>
        <w:ind w:firstLine="567"/>
        <w:jc w:val="both"/>
        <w:rPr>
          <w:rFonts w:ascii="GHEA Grapalat" w:hAnsi="GHEA Grapalat" w:cs="Sylfaen"/>
          <w:bCs/>
          <w:i/>
          <w:color w:val="000000" w:themeColor="text1"/>
        </w:rPr>
      </w:pPr>
      <w:r w:rsidRPr="00081514">
        <w:rPr>
          <w:rFonts w:ascii="GHEA Grapalat" w:hAnsi="GHEA Grapalat" w:cs="Sylfaen"/>
          <w:bCs/>
          <w:i/>
          <w:color w:val="000000" w:themeColor="text1"/>
        </w:rPr>
        <w:t xml:space="preserve">18.07.2016թ. ԴԱՀԿ ծառայություն է մուտքագրվել նույն դատարանի կողմից 13.05.2016թ. տրված թիվ ԵԱԴԴ/1605/02/14 կատարողական թերթը, համաձայն որի պետք է </w:t>
      </w:r>
      <w:r w:rsidRPr="00081514">
        <w:rPr>
          <w:rFonts w:ascii="GHEA Grapalat" w:hAnsi="GHEA Grapalat" w:cs="Arial"/>
          <w:i/>
          <w:color w:val="000000" w:themeColor="text1"/>
        </w:rPr>
        <w:t>Սամվել Գրիգորյանից հօգուտ «ՎՏԲ-Հայաստան բանկ» ՓԲ ընկերության բռնագանձել 1.924.080,5 ՀՀ դրամ, որից 1.500.000 ՀՀ դրամը վարկի գումարն է, 179.745,6 ՀՀ դրամը` հաշվարկված տոկոսը, 31.049,2 ՀՀ դրամը` ժամկետանց տոկոսի նկատմամբ հաշվարկված տույժը, 168.285,7 ՀՀ դրամը` ժամեկտանց գումարի դիմաց հաշվարկված տույժը, 45.000 ՀՀ դրամը` վարկի սպասարկման հաշիվները՝ բռնագանձումը տարաշելով գրավադրված գույքի՝ 4 հատ 583 հարգի 113.8 շղթաների վրա: Սկսած 08.05.2014 թվականից մինչև պարտավորությունների փաստացի կատարման պահը վարկի մայր գումարի` 1.500.000 ՀՀ դրամ գումարի և ժամկետանց տոկոսի ` 179.745,6 ՀՀ դրամ գումարի նկատմամբ յուրաքանչյուր ուշացված համար 0.1% դրույքաչափով հաշվեգրել և պատասխանողից հօգուտ հայցվոր ընկերության բռնագանձել տույժի գումարներ, իսկ հօգուտ պետական բյուջեի բռնագանձել հաշվարկվող տույժի գումարների երկու տոկոսը` որպես պետական տուրքի գումար:</w:t>
      </w:r>
      <w:r w:rsidRPr="00081514">
        <w:rPr>
          <w:rFonts w:ascii="GHEA Grapalat" w:hAnsi="GHEA Grapalat" w:cs="Arial"/>
          <w:i/>
          <w:color w:val="000000" w:themeColor="text1"/>
        </w:rPr>
        <w:br/>
        <w:t xml:space="preserve">Սամվել Գրիգորյանից հօգուտ «ՎՏԲ-Հայաստան բանկ» ՓԲ ընկերության </w:t>
      </w:r>
      <w:r w:rsidRPr="00081514">
        <w:rPr>
          <w:rFonts w:ascii="GHEA Grapalat" w:hAnsi="GHEA Grapalat" w:cs="Arial"/>
          <w:i/>
          <w:color w:val="000000" w:themeColor="text1"/>
        </w:rPr>
        <w:lastRenderedPageBreak/>
        <w:t>բռնագանձել 38.481,6 ՀՀ դրամ` որպես նախապես վճարված պետական տուրքի գումար:</w:t>
      </w:r>
      <w:r w:rsidRPr="00081514">
        <w:rPr>
          <w:rFonts w:ascii="GHEA Grapalat" w:hAnsi="GHEA Grapalat" w:cs="Sylfaen"/>
          <w:bCs/>
          <w:i/>
          <w:color w:val="000000" w:themeColor="text1"/>
        </w:rPr>
        <w:t xml:space="preserve">   </w:t>
      </w:r>
    </w:p>
    <w:p w:rsidR="007777A9" w:rsidRPr="00081514" w:rsidRDefault="007777A9" w:rsidP="007777A9">
      <w:pPr>
        <w:spacing w:line="360" w:lineRule="auto"/>
        <w:ind w:right="142"/>
        <w:jc w:val="both"/>
        <w:rPr>
          <w:rFonts w:ascii="GHEA Grapalat" w:hAnsi="GHEA Grapalat" w:cs="Sylfaen"/>
          <w:bCs/>
          <w:i/>
          <w:color w:val="000000" w:themeColor="text1"/>
        </w:rPr>
      </w:pPr>
      <w:r w:rsidRPr="00081514">
        <w:rPr>
          <w:rFonts w:ascii="GHEA Grapalat" w:hAnsi="GHEA Grapalat"/>
          <w:i/>
          <w:color w:val="000000" w:themeColor="text1"/>
        </w:rPr>
        <w:t>Ինչպես նաև պարտապանից բռնագանձել բռնագանձման ենթակա գումարի 5 տոկոսը, որպես  կատարողական գործողությունների կատարման ծախս:</w:t>
      </w:r>
    </w:p>
    <w:p w:rsidR="007777A9" w:rsidRPr="00081514" w:rsidRDefault="007777A9" w:rsidP="007777A9">
      <w:pPr>
        <w:spacing w:line="204" w:lineRule="auto"/>
        <w:jc w:val="both"/>
        <w:rPr>
          <w:rFonts w:ascii="GHEA Grapalat" w:hAnsi="GHEA Grapalat"/>
          <w:i/>
          <w:color w:val="000000" w:themeColor="text1"/>
        </w:rPr>
      </w:pPr>
      <w:r w:rsidRPr="00081514">
        <w:rPr>
          <w:rFonts w:ascii="GHEA Grapalat" w:hAnsi="GHEA Grapalat"/>
          <w:i/>
          <w:color w:val="000000" w:themeColor="text1"/>
        </w:rPr>
        <w:t xml:space="preserve">        Կատարողական վարույթով բռնագանձման վերաբերյալ վճռի հարկադիր կատարման ընթացքում պարտապան սամվել Գրիգորյանի 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7777A9" w:rsidRPr="00081514" w:rsidRDefault="007777A9" w:rsidP="007777A9">
      <w:pPr>
        <w:spacing w:line="204" w:lineRule="auto"/>
        <w:jc w:val="both"/>
        <w:rPr>
          <w:rFonts w:ascii="GHEA Grapalat" w:hAnsi="GHEA Grapalat" w:cstheme="minorBidi"/>
          <w:i/>
          <w:color w:val="000000" w:themeColor="text1"/>
        </w:rPr>
      </w:pPr>
      <w:r w:rsidRPr="00081514">
        <w:rPr>
          <w:rFonts w:ascii="GHEA Grapalat" w:hAnsi="GHEA Grapalat"/>
          <w:i/>
          <w:color w:val="000000" w:themeColor="text1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7777A9" w:rsidRPr="00081514" w:rsidRDefault="007777A9" w:rsidP="007777A9">
      <w:pPr>
        <w:spacing w:line="204" w:lineRule="auto"/>
        <w:jc w:val="both"/>
        <w:rPr>
          <w:rFonts w:ascii="GHEA Grapalat" w:hAnsi="GHEA Grapalat"/>
          <w:i/>
          <w:color w:val="000000" w:themeColor="text1"/>
        </w:rPr>
      </w:pPr>
      <w:r w:rsidRPr="00081514">
        <w:rPr>
          <w:rFonts w:ascii="GHEA Grapalat" w:hAnsi="GHEA Grapalat"/>
          <w:i/>
          <w:color w:val="000000" w:themeColor="text1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 8-րդ կետով</w:t>
      </w:r>
    </w:p>
    <w:p w:rsidR="007777A9" w:rsidRPr="00081514" w:rsidRDefault="007777A9" w:rsidP="007777A9">
      <w:pPr>
        <w:spacing w:line="204" w:lineRule="auto"/>
        <w:jc w:val="both"/>
        <w:rPr>
          <w:rFonts w:ascii="GHEA Grapalat" w:hAnsi="GHEA Grapalat"/>
          <w:i/>
          <w:color w:val="000000" w:themeColor="text1"/>
        </w:rPr>
      </w:pPr>
    </w:p>
    <w:p w:rsidR="007777A9" w:rsidRPr="00081514" w:rsidRDefault="007777A9" w:rsidP="007777A9">
      <w:pPr>
        <w:ind w:right="-1"/>
        <w:jc w:val="center"/>
        <w:rPr>
          <w:rFonts w:ascii="GHEA Grapalat" w:hAnsi="GHEA Grapalat"/>
          <w:b/>
          <w:i/>
          <w:color w:val="000000" w:themeColor="text1"/>
        </w:rPr>
      </w:pPr>
      <w:r w:rsidRPr="00081514">
        <w:rPr>
          <w:rFonts w:ascii="GHEA Grapalat" w:hAnsi="GHEA Grapalat"/>
          <w:b/>
          <w:i/>
          <w:color w:val="000000" w:themeColor="text1"/>
        </w:rPr>
        <w:t>Ո Ր Ո Շ Ե Ց Ի</w:t>
      </w:r>
    </w:p>
    <w:p w:rsidR="007777A9" w:rsidRPr="00081514" w:rsidRDefault="007777A9" w:rsidP="007777A9">
      <w:pPr>
        <w:ind w:right="-1"/>
        <w:jc w:val="center"/>
        <w:rPr>
          <w:rFonts w:ascii="GHEA Grapalat" w:hAnsi="GHEA Grapalat"/>
          <w:b/>
          <w:i/>
          <w:color w:val="000000" w:themeColor="text1"/>
        </w:rPr>
      </w:pPr>
    </w:p>
    <w:p w:rsidR="007777A9" w:rsidRPr="00081514" w:rsidRDefault="007777A9" w:rsidP="007777A9">
      <w:pPr>
        <w:spacing w:line="204" w:lineRule="auto"/>
        <w:jc w:val="both"/>
        <w:rPr>
          <w:rFonts w:ascii="GHEA Grapalat" w:hAnsi="GHEA Grapalat"/>
          <w:i/>
          <w:color w:val="000000" w:themeColor="text1"/>
        </w:rPr>
      </w:pPr>
      <w:r w:rsidRPr="00081514">
        <w:rPr>
          <w:rFonts w:ascii="GHEA Grapalat" w:hAnsi="GHEA Grapalat"/>
          <w:i/>
          <w:color w:val="000000" w:themeColor="text1"/>
        </w:rPr>
        <w:tab/>
        <w:t xml:space="preserve">Կասեցնել </w:t>
      </w:r>
      <w:r w:rsidRPr="00081514">
        <w:rPr>
          <w:rFonts w:ascii="GHEA Grapalat" w:hAnsi="GHEA Grapalat" w:cs="Sylfaen"/>
          <w:bCs/>
          <w:i/>
          <w:color w:val="000000" w:themeColor="text1"/>
        </w:rPr>
        <w:t>19.07.2016թ. վերսկս</w:t>
      </w:r>
      <w:r w:rsidRPr="00081514">
        <w:rPr>
          <w:rFonts w:ascii="GHEA Grapalat" w:hAnsi="GHEA Grapalat"/>
          <w:i/>
          <w:color w:val="000000" w:themeColor="text1"/>
        </w:rPr>
        <w:t xml:space="preserve">ված թիվ </w:t>
      </w:r>
      <w:r w:rsidRPr="00081514">
        <w:rPr>
          <w:rFonts w:ascii="GHEA Grapalat" w:hAnsi="GHEA Grapalat"/>
          <w:bCs/>
          <w:i/>
          <w:color w:val="000000" w:themeColor="text1"/>
        </w:rPr>
        <w:t xml:space="preserve">00358031  </w:t>
      </w:r>
      <w:r w:rsidRPr="00081514">
        <w:rPr>
          <w:rFonts w:ascii="GHEA Grapalat" w:hAnsi="GHEA Grapalat"/>
          <w:i/>
          <w:color w:val="000000" w:themeColor="text1"/>
        </w:rPr>
        <w:t>կատարողական վարույթը 60-օրյա ժամկետով:</w:t>
      </w:r>
    </w:p>
    <w:p w:rsidR="007777A9" w:rsidRPr="00081514" w:rsidRDefault="007777A9" w:rsidP="007777A9">
      <w:pPr>
        <w:spacing w:line="204" w:lineRule="auto"/>
        <w:jc w:val="both"/>
        <w:rPr>
          <w:rFonts w:ascii="GHEA Grapalat" w:hAnsi="GHEA Grapalat"/>
          <w:i/>
          <w:color w:val="000000" w:themeColor="text1"/>
        </w:rPr>
      </w:pPr>
      <w:r w:rsidRPr="00081514">
        <w:rPr>
          <w:rFonts w:ascii="GHEA Grapalat" w:hAnsi="GHEA Grapalat"/>
          <w:i/>
          <w:color w:val="000000" w:themeColor="text1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777A9" w:rsidRPr="00081514" w:rsidRDefault="007777A9" w:rsidP="007777A9">
      <w:pPr>
        <w:spacing w:line="204" w:lineRule="auto"/>
        <w:jc w:val="both"/>
        <w:rPr>
          <w:rFonts w:ascii="GHEA Grapalat" w:hAnsi="GHEA Grapalat"/>
          <w:i/>
          <w:color w:val="000000" w:themeColor="text1"/>
        </w:rPr>
      </w:pPr>
      <w:r w:rsidRPr="00081514">
        <w:rPr>
          <w:rFonts w:ascii="GHEA Grapalat" w:hAnsi="GHEA Grapalat"/>
          <w:i/>
          <w:color w:val="000000" w:themeColor="text1"/>
        </w:rPr>
        <w:tab/>
        <w:t xml:space="preserve">Սույն որոշումը երկու աշխատանքային օրվա ընթացքում հրապարակել </w:t>
      </w:r>
      <w:hyperlink r:id="rId4" w:history="1">
        <w:r w:rsidRPr="00081514">
          <w:rPr>
            <w:rStyle w:val="Hyperlink"/>
            <w:rFonts w:ascii="GHEA Grapalat" w:hAnsi="GHEA Grapalat"/>
            <w:i/>
            <w:color w:val="000000" w:themeColor="text1"/>
          </w:rPr>
          <w:t>www.azdarar.am</w:t>
        </w:r>
      </w:hyperlink>
      <w:r w:rsidRPr="00081514">
        <w:rPr>
          <w:rFonts w:ascii="GHEA Grapalat" w:hAnsi="GHEA Grapalat"/>
          <w:i/>
          <w:color w:val="000000" w:themeColor="text1"/>
        </w:rPr>
        <w:t xml:space="preserve"> ինտերնետային կայքում.</w:t>
      </w:r>
    </w:p>
    <w:p w:rsidR="007777A9" w:rsidRPr="00081514" w:rsidRDefault="007777A9" w:rsidP="007777A9">
      <w:pPr>
        <w:spacing w:line="204" w:lineRule="auto"/>
        <w:jc w:val="both"/>
        <w:rPr>
          <w:rFonts w:ascii="GHEA Grapalat" w:hAnsi="GHEA Grapalat"/>
          <w:i/>
          <w:color w:val="000000" w:themeColor="text1"/>
        </w:rPr>
      </w:pPr>
      <w:r w:rsidRPr="00081514">
        <w:rPr>
          <w:rFonts w:ascii="GHEA Grapalat" w:hAnsi="GHEA Grapalat"/>
          <w:i/>
          <w:color w:val="000000" w:themeColor="text1"/>
        </w:rPr>
        <w:tab/>
        <w:t>Որոշման պատճենն ուղարկել կողմերին.</w:t>
      </w:r>
    </w:p>
    <w:p w:rsidR="007777A9" w:rsidRPr="00081514" w:rsidRDefault="007777A9" w:rsidP="007777A9">
      <w:pPr>
        <w:spacing w:line="204" w:lineRule="auto"/>
        <w:jc w:val="both"/>
        <w:rPr>
          <w:rFonts w:ascii="GHEA Grapalat" w:hAnsi="GHEA Grapalat"/>
          <w:i/>
          <w:color w:val="000000" w:themeColor="text1"/>
        </w:rPr>
      </w:pPr>
      <w:r w:rsidRPr="00081514">
        <w:rPr>
          <w:rFonts w:ascii="GHEA Grapalat" w:hAnsi="GHEA Grapalat"/>
          <w:i/>
          <w:color w:val="000000" w:themeColor="text1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777A9" w:rsidRPr="00081514" w:rsidRDefault="007777A9" w:rsidP="007777A9">
      <w:pPr>
        <w:spacing w:line="204" w:lineRule="auto"/>
        <w:jc w:val="both"/>
        <w:rPr>
          <w:rFonts w:ascii="GHEA Grapalat" w:hAnsi="GHEA Grapalat"/>
          <w:i/>
          <w:color w:val="000000" w:themeColor="text1"/>
        </w:rPr>
      </w:pPr>
    </w:p>
    <w:p w:rsidR="007777A9" w:rsidRPr="00081514" w:rsidRDefault="007777A9" w:rsidP="007777A9">
      <w:pPr>
        <w:spacing w:line="204" w:lineRule="auto"/>
        <w:jc w:val="both"/>
        <w:rPr>
          <w:rFonts w:ascii="GHEA Grapalat" w:hAnsi="GHEA Grapalat"/>
          <w:i/>
          <w:color w:val="000000" w:themeColor="text1"/>
        </w:rPr>
      </w:pPr>
    </w:p>
    <w:p w:rsidR="007777A9" w:rsidRPr="00081514" w:rsidRDefault="007777A9" w:rsidP="007777A9">
      <w:pPr>
        <w:spacing w:line="204" w:lineRule="auto"/>
        <w:jc w:val="both"/>
        <w:rPr>
          <w:rFonts w:ascii="GHEA Grapalat" w:hAnsi="GHEA Grapalat"/>
          <w:i/>
          <w:color w:val="000000" w:themeColor="text1"/>
        </w:rPr>
      </w:pPr>
    </w:p>
    <w:p w:rsidR="007777A9" w:rsidRPr="00081514" w:rsidRDefault="007777A9" w:rsidP="007777A9">
      <w:pPr>
        <w:spacing w:line="204" w:lineRule="auto"/>
        <w:rPr>
          <w:i/>
          <w:color w:val="000000" w:themeColor="text1"/>
          <w:lang w:val="ru-RU"/>
        </w:rPr>
      </w:pPr>
      <w:r w:rsidRPr="00081514">
        <w:rPr>
          <w:rFonts w:ascii="GHEA Grapalat" w:hAnsi="GHEA Grapalat"/>
          <w:i/>
          <w:color w:val="000000" w:themeColor="text1"/>
        </w:rPr>
        <w:t xml:space="preserve"> ՀԱՐԿԱԴԻՐ  ԿԱՏԱՐՈՂ՝</w:t>
      </w:r>
      <w:r w:rsidRPr="00081514">
        <w:rPr>
          <w:rFonts w:ascii="GHEA Grapalat" w:hAnsi="GHEA Grapalat"/>
          <w:i/>
          <w:color w:val="000000" w:themeColor="text1"/>
        </w:rPr>
        <w:tab/>
      </w:r>
      <w:r w:rsidRPr="00081514">
        <w:rPr>
          <w:rFonts w:ascii="GHEA Grapalat" w:hAnsi="GHEA Grapalat"/>
          <w:i/>
          <w:color w:val="000000" w:themeColor="text1"/>
        </w:rPr>
        <w:tab/>
      </w:r>
      <w:r w:rsidRPr="00081514">
        <w:rPr>
          <w:rFonts w:ascii="GHEA Grapalat" w:hAnsi="GHEA Grapalat"/>
          <w:i/>
          <w:color w:val="000000" w:themeColor="text1"/>
        </w:rPr>
        <w:tab/>
        <w:t xml:space="preserve">            </w:t>
      </w:r>
      <w:r w:rsidRPr="00081514">
        <w:rPr>
          <w:rFonts w:ascii="GHEA Grapalat" w:hAnsi="GHEA Grapalat"/>
          <w:i/>
          <w:color w:val="000000" w:themeColor="text1"/>
        </w:rPr>
        <w:tab/>
      </w:r>
      <w:r w:rsidRPr="00081514">
        <w:rPr>
          <w:rFonts w:ascii="GHEA Grapalat" w:hAnsi="GHEA Grapalat"/>
          <w:i/>
          <w:color w:val="000000" w:themeColor="text1"/>
        </w:rPr>
        <w:tab/>
        <w:t>Գ. ԱՐԶՈՒՄԱՆՅԱՆ</w:t>
      </w:r>
    </w:p>
    <w:p w:rsidR="007777A9" w:rsidRPr="00081514" w:rsidRDefault="007777A9" w:rsidP="007777A9">
      <w:pPr>
        <w:rPr>
          <w:rFonts w:ascii="GHEA Grapalat" w:hAnsi="GHEA Grapalat" w:cs="Sylfaen"/>
          <w:b/>
          <w:bCs/>
          <w:i/>
          <w:color w:val="000000" w:themeColor="text1"/>
        </w:rPr>
      </w:pPr>
    </w:p>
    <w:p w:rsidR="007777A9" w:rsidRPr="00081514" w:rsidRDefault="007777A9" w:rsidP="007777A9">
      <w:pPr>
        <w:ind w:left="-142"/>
        <w:jc w:val="center"/>
        <w:rPr>
          <w:rFonts w:ascii="GHEA Grapalat" w:hAnsi="GHEA Grapalat"/>
          <w:i/>
          <w:color w:val="000000" w:themeColor="text1"/>
        </w:rPr>
      </w:pPr>
    </w:p>
    <w:p w:rsidR="007777A9" w:rsidRPr="00081514" w:rsidRDefault="007777A9" w:rsidP="007777A9">
      <w:pPr>
        <w:ind w:left="-142"/>
        <w:jc w:val="center"/>
        <w:rPr>
          <w:rFonts w:ascii="GHEA Grapalat" w:hAnsi="GHEA Grapalat"/>
          <w:i/>
          <w:color w:val="000000" w:themeColor="text1"/>
        </w:rPr>
      </w:pPr>
    </w:p>
    <w:p w:rsidR="007777A9" w:rsidRPr="00081514" w:rsidRDefault="007777A9" w:rsidP="007777A9">
      <w:pPr>
        <w:ind w:left="-142"/>
        <w:jc w:val="center"/>
        <w:rPr>
          <w:rFonts w:ascii="GHEA Grapalat" w:hAnsi="GHEA Grapalat"/>
          <w:i/>
          <w:color w:val="000000" w:themeColor="text1"/>
        </w:rPr>
      </w:pPr>
    </w:p>
    <w:p w:rsidR="007777A9" w:rsidRPr="00081514" w:rsidRDefault="007777A9" w:rsidP="007777A9">
      <w:pPr>
        <w:ind w:left="-142"/>
        <w:jc w:val="center"/>
        <w:rPr>
          <w:rFonts w:ascii="GHEA Grapalat" w:hAnsi="GHEA Grapalat"/>
          <w:i/>
          <w:color w:val="000000" w:themeColor="text1"/>
        </w:rPr>
      </w:pPr>
    </w:p>
    <w:sectPr w:rsidR="007777A9" w:rsidRPr="00081514" w:rsidSect="00704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D01A0D"/>
    <w:rsid w:val="00081514"/>
    <w:rsid w:val="00102CC1"/>
    <w:rsid w:val="007045E6"/>
    <w:rsid w:val="007777A9"/>
    <w:rsid w:val="00D0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7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77A9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7777A9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777A9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NoSpacing">
    <w:name w:val="No Spacing"/>
    <w:uiPriority w:val="1"/>
    <w:qFormat/>
    <w:rsid w:val="007777A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14"/>
    <w:rPr>
      <w:rFonts w:ascii="Tahoma" w:eastAsia="Times New Roman" w:hAnsi="Tahoma" w:cs="Tahoma"/>
      <w:noProof/>
      <w:sz w:val="16"/>
      <w:szCs w:val="16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Achapnyak-9</dc:creator>
  <cp:keywords/>
  <dc:description/>
  <cp:lastModifiedBy>Kazmbazhin</cp:lastModifiedBy>
  <cp:revision>3</cp:revision>
  <dcterms:created xsi:type="dcterms:W3CDTF">2017-01-10T09:16:00Z</dcterms:created>
  <dcterms:modified xsi:type="dcterms:W3CDTF">2017-01-10T13:45:00Z</dcterms:modified>
</cp:coreProperties>
</file>