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E35F5F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06.03.2017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                                                                                       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79130C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ՀՀ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ԴԱՀԿ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ծառայության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Երևան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քաղաքի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Աջափնյակ և Դավթաշեն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բաժնի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կա</w:t>
      </w:r>
      <w:r w:rsidR="00777785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տարող արդարադատության լեյտենանտ</w:t>
      </w:r>
      <w:r w:rsidR="00777785" w:rsidRPr="00777785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Ռ.Նամաթյանս</w:t>
      </w:r>
      <w:r w:rsidR="00AB6A62" w:rsidRPr="00AB6A62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</w:t>
      </w:r>
      <w:r w:rsidR="00E35F5F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ուսումնասիրելով 09.06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.201</w:t>
      </w:r>
      <w:r w:rsidR="00E35F5F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AB6A62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01953923</w:t>
      </w:r>
      <w:r w:rsidR="0079130C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Pr="0079130C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0C05D1" w:rsidRDefault="000C05D1" w:rsidP="000C05D1">
      <w:pPr>
        <w:pStyle w:val="NoSpacing"/>
        <w:ind w:firstLine="567"/>
        <w:jc w:val="both"/>
        <w:rPr>
          <w:rFonts w:ascii="GHEA Grapalat" w:hAnsi="GHEA Grapalat" w:cs="Sylfaen"/>
          <w:lang w:val="hy-AM"/>
        </w:rPr>
      </w:pPr>
    </w:p>
    <w:p w:rsidR="000C05D1" w:rsidRPr="000C05D1" w:rsidRDefault="00C71C68" w:rsidP="000C05D1">
      <w:pPr>
        <w:pStyle w:val="NoSpacing"/>
        <w:ind w:firstLine="567"/>
        <w:jc w:val="both"/>
        <w:rPr>
          <w:rFonts w:ascii="GHEA Grapalat" w:hAnsi="GHEA Grapalat" w:cs="Arial"/>
          <w:i/>
          <w:sz w:val="20"/>
          <w:szCs w:val="20"/>
          <w:lang w:val="hy-AM"/>
        </w:rPr>
      </w:pPr>
      <w:r w:rsidRPr="000C05D1">
        <w:rPr>
          <w:rFonts w:ascii="GHEA Grapalat" w:hAnsi="GHEA Grapalat" w:cs="Sylfaen"/>
          <w:i/>
          <w:sz w:val="20"/>
          <w:szCs w:val="20"/>
          <w:lang w:val="hy-AM"/>
        </w:rPr>
        <w:t>ՀՀ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Երևան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քաղաքի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Աջափնյակ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և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Դավթաշեն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ընդհանուր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իրավասության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դատարանի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կողմից</w:t>
      </w:r>
      <w:r w:rsidR="00E35F5F" w:rsidRPr="000C05D1">
        <w:rPr>
          <w:rFonts w:ascii="GHEA Grapalat" w:hAnsi="GHEA Grapalat"/>
          <w:i/>
          <w:sz w:val="20"/>
          <w:szCs w:val="20"/>
          <w:lang w:val="hy-AM"/>
        </w:rPr>
        <w:t xml:space="preserve"> 22</w:t>
      </w:r>
      <w:r w:rsidR="00AB6A62" w:rsidRPr="00AB6A62">
        <w:rPr>
          <w:rFonts w:ascii="GHEA Grapalat" w:eastAsia="MS Mincho" w:hAnsi="MS Mincho" w:cs="MS Mincho"/>
          <w:i/>
          <w:sz w:val="20"/>
          <w:szCs w:val="20"/>
          <w:lang w:val="hy-AM"/>
        </w:rPr>
        <w:t>.</w:t>
      </w:r>
      <w:r w:rsidR="001F1E11" w:rsidRPr="000C05D1">
        <w:rPr>
          <w:rFonts w:ascii="GHEA Grapalat" w:hAnsi="GHEA Grapalat"/>
          <w:i/>
          <w:sz w:val="20"/>
          <w:szCs w:val="20"/>
          <w:lang w:val="hy-AM"/>
        </w:rPr>
        <w:t>04</w:t>
      </w:r>
      <w:r w:rsidRPr="000C05D1">
        <w:rPr>
          <w:rFonts w:ascii="GHEA Grapalat" w:hAnsi="GHEA Grapalat"/>
          <w:i/>
          <w:sz w:val="20"/>
          <w:szCs w:val="20"/>
          <w:lang w:val="hy-AM"/>
        </w:rPr>
        <w:t>.201</w:t>
      </w:r>
      <w:r w:rsidR="00E35F5F" w:rsidRPr="000C05D1">
        <w:rPr>
          <w:rFonts w:ascii="GHEA Grapalat" w:hAnsi="GHEA Grapalat"/>
          <w:i/>
          <w:sz w:val="20"/>
          <w:szCs w:val="20"/>
          <w:lang w:val="hy-AM"/>
        </w:rPr>
        <w:t>6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թ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.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տրված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թիվ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9130C" w:rsidRPr="000C05D1">
        <w:rPr>
          <w:rFonts w:ascii="GHEA Grapalat" w:hAnsi="GHEA Grapalat" w:cs="Sylfaen"/>
          <w:i/>
          <w:sz w:val="20"/>
          <w:szCs w:val="20"/>
          <w:lang w:val="hy-AM"/>
        </w:rPr>
        <w:t>ԵԱԴ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Դ</w:t>
      </w:r>
      <w:r w:rsidRPr="000C05D1">
        <w:rPr>
          <w:rFonts w:ascii="GHEA Grapalat" w:hAnsi="GHEA Grapalat"/>
          <w:i/>
          <w:sz w:val="20"/>
          <w:szCs w:val="20"/>
          <w:lang w:val="hy-AM"/>
        </w:rPr>
        <w:t>/</w:t>
      </w:r>
      <w:r w:rsidR="00E35F5F" w:rsidRPr="000C05D1">
        <w:rPr>
          <w:rFonts w:ascii="GHEA Grapalat" w:hAnsi="GHEA Grapalat"/>
          <w:i/>
          <w:sz w:val="20"/>
          <w:szCs w:val="20"/>
          <w:lang w:val="hy-AM"/>
        </w:rPr>
        <w:t>0170/02/16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կատարողական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թերթի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համաձայն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պետք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0C05D1">
        <w:rPr>
          <w:rFonts w:ascii="GHEA Grapalat" w:hAnsi="GHEA Grapalat" w:cs="Sylfaen"/>
          <w:i/>
          <w:sz w:val="20"/>
          <w:szCs w:val="20"/>
          <w:lang w:val="hy-AM"/>
        </w:rPr>
        <w:t>է</w:t>
      </w:r>
      <w:r w:rsidRPr="000C05D1">
        <w:rPr>
          <w:rFonts w:ascii="GHEA Grapalat" w:hAnsi="GHEA Grapalat"/>
          <w:i/>
          <w:sz w:val="20"/>
          <w:szCs w:val="20"/>
          <w:lang w:val="hy-AM"/>
        </w:rPr>
        <w:t xml:space="preserve">` </w:t>
      </w:r>
      <w:r w:rsidR="00AB6A62">
        <w:rPr>
          <w:rFonts w:ascii="GHEA Grapalat" w:hAnsi="GHEA Grapalat" w:cs="Arial"/>
          <w:i/>
          <w:sz w:val="20"/>
          <w:szCs w:val="20"/>
          <w:lang w:val="hy-AM"/>
        </w:rPr>
        <w:t>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Ֆրանտ</w:t>
      </w:r>
      <w:r w:rsidR="00AB6A62"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>»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սահմանափակ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պատասխանատվությամբ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ընկերությունից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հօգուտ</w:t>
      </w:r>
      <w:r w:rsidR="00AB6A62" w:rsidRPr="00AB6A62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AB6A62">
        <w:rPr>
          <w:rFonts w:ascii="GHEA Grapalat" w:hAnsi="GHEA Grapalat" w:cs="Arial"/>
          <w:i/>
          <w:sz w:val="20"/>
          <w:szCs w:val="20"/>
          <w:lang w:val="hy-AM"/>
        </w:rPr>
        <w:t>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Գազպրոմ</w:t>
      </w:r>
      <w:r w:rsidR="000C05D1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Արմենիա</w:t>
      </w:r>
      <w:r w:rsidR="00AB6A62"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>»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փակ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բաժնետիրական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ընկերության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բռնագանձել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2.606.396 (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երկու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միլիոն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վեց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հարյուր</w:t>
      </w:r>
      <w:r w:rsidR="000C05D1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վեց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հազար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երեք</w:t>
      </w:r>
      <w:r w:rsidR="000C05D1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հարյուր</w:t>
      </w:r>
      <w:r w:rsidR="00E35F5F" w:rsidRPr="000C05D1">
        <w:rPr>
          <w:rFonts w:ascii="Calibri" w:hAnsi="Calibri" w:cs="Arial"/>
          <w:i/>
          <w:sz w:val="20"/>
          <w:szCs w:val="20"/>
          <w:lang w:val="hy-AM"/>
        </w:rPr>
        <w:t>       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իննսունվեց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>)</w:t>
      </w:r>
      <w:r w:rsidR="00E35F5F" w:rsidRPr="000C05D1">
        <w:rPr>
          <w:rFonts w:ascii="Calibri" w:hAnsi="Calibri" w:cs="Arial"/>
          <w:i/>
          <w:sz w:val="20"/>
          <w:szCs w:val="20"/>
          <w:lang w:val="hy-AM"/>
        </w:rPr>
        <w:t>    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ՀՀ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դրամ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>,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Calibri" w:hAnsi="Calibri" w:cs="Arial"/>
          <w:i/>
          <w:sz w:val="20"/>
          <w:szCs w:val="20"/>
          <w:lang w:val="hy-AM"/>
        </w:rPr>
        <w:t>     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որպես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Calibri" w:hAnsi="Calibri" w:cs="Arial"/>
          <w:i/>
          <w:sz w:val="20"/>
          <w:szCs w:val="20"/>
          <w:lang w:val="hy-AM"/>
        </w:rPr>
        <w:t>   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պարտքի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գումար</w:t>
      </w:r>
      <w:r w:rsidR="000C05D1" w:rsidRPr="000C05D1">
        <w:rPr>
          <w:rFonts w:ascii="GHEA Grapalat" w:hAnsi="GHEA Grapalat" w:cs="Arial"/>
          <w:i/>
          <w:sz w:val="20"/>
          <w:szCs w:val="20"/>
          <w:lang w:val="hy-AM"/>
        </w:rPr>
        <w:t>:</w:t>
      </w:r>
    </w:p>
    <w:p w:rsidR="00E35F5F" w:rsidRPr="000C05D1" w:rsidRDefault="00AB6A62" w:rsidP="000C05D1">
      <w:pPr>
        <w:pStyle w:val="NoSpacing"/>
        <w:ind w:firstLine="567"/>
        <w:jc w:val="both"/>
        <w:rPr>
          <w:rFonts w:ascii="Sylfaen" w:hAnsi="Sylfaen" w:cs="Arial"/>
          <w:i/>
          <w:sz w:val="20"/>
          <w:szCs w:val="20"/>
          <w:lang w:val="hy-AM"/>
        </w:rPr>
      </w:pPr>
      <w:r>
        <w:rPr>
          <w:rFonts w:ascii="GHEA Grapalat" w:hAnsi="GHEA Grapalat" w:cs="Arial"/>
          <w:i/>
          <w:sz w:val="20"/>
          <w:szCs w:val="20"/>
          <w:lang w:val="hy-AM"/>
        </w:rPr>
        <w:t>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Ֆրանտ</w:t>
      </w:r>
      <w:r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>»</w:t>
      </w:r>
      <w:r w:rsidR="00E35F5F" w:rsidRPr="000C05D1">
        <w:rPr>
          <w:rFonts w:ascii="Calibri" w:hAnsi="Calibri" w:cs="Arial"/>
          <w:i/>
          <w:sz w:val="20"/>
          <w:szCs w:val="20"/>
          <w:lang w:val="hy-AM"/>
        </w:rPr>
        <w:t>   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սահմանափակ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0C05D1" w:rsidRPr="000C05D1">
        <w:rPr>
          <w:rFonts w:ascii="GHEA Grapalat" w:hAnsi="GHEA Grapalat" w:cs="Arial"/>
          <w:i/>
          <w:sz w:val="20"/>
          <w:szCs w:val="20"/>
          <w:lang w:val="hy-AM"/>
        </w:rPr>
        <w:t>պա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տասխանատվությամբ</w:t>
      </w:r>
      <w:r w:rsidR="000C05D1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ընկերությունից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հօգուտ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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Գազպրոմ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Արմենիա</w:t>
      </w:r>
      <w:r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>»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փակ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բաժնետիրական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ընկերության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բռնագանձել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260.639 (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երկու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հարյուր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վաթսուն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հազար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վեց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հարյուր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երեսունինը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)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ՀՀ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դրամ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>,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որպես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վճարման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ենթակա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տույժի</w:t>
      </w:r>
      <w:r w:rsidR="00E35F5F" w:rsidRPr="000C05D1">
        <w:rPr>
          <w:rFonts w:cs="Arial"/>
          <w:i/>
          <w:sz w:val="20"/>
          <w:szCs w:val="20"/>
          <w:lang w:val="hy-AM"/>
        </w:rPr>
        <w:t> 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գումար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>:</w:t>
      </w:r>
      <w:r w:rsidR="000C05D1" w:rsidRPr="000C05D1">
        <w:rPr>
          <w:rFonts w:ascii="Sylfaen" w:hAnsi="Sylfaen" w:cs="Arial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i/>
          <w:sz w:val="20"/>
          <w:szCs w:val="20"/>
          <w:lang w:val="hy-AM"/>
        </w:rPr>
        <w:t>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Ֆրանտ</w:t>
      </w:r>
      <w:r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>»</w:t>
      </w:r>
      <w:r w:rsidRPr="00AB6A62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սահմանափակ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պատասխանատվությամբ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ընկերությունից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հօգուտ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Arial"/>
          <w:i/>
          <w:sz w:val="20"/>
          <w:szCs w:val="20"/>
          <w:lang w:val="hy-AM"/>
        </w:rPr>
        <w:t>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Գազպրոմ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Արմենիա</w:t>
      </w:r>
      <w:r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>»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փակ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բաժնետիրական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ընկերության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բռնագանձել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57.350 (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հիսունյոթ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հազար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երեք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հարյուր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հիսուն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)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ՀՀ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դրամ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,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որպես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նախապես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վճարված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պետական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տուրքի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 w:rsidR="00E35F5F" w:rsidRPr="000C05D1">
        <w:rPr>
          <w:rFonts w:ascii="GHEA Grapalat" w:hAnsi="GHEA Grapalat" w:cs="Sylfaen"/>
          <w:i/>
          <w:sz w:val="20"/>
          <w:szCs w:val="20"/>
          <w:lang w:val="hy-AM"/>
        </w:rPr>
        <w:t>գումար</w:t>
      </w:r>
      <w:r w:rsidR="00E35F5F" w:rsidRPr="000C05D1">
        <w:rPr>
          <w:rFonts w:ascii="GHEA Grapalat" w:hAnsi="GHEA Grapalat" w:cs="Arial"/>
          <w:i/>
          <w:sz w:val="20"/>
          <w:szCs w:val="20"/>
          <w:lang w:val="hy-AM"/>
        </w:rPr>
        <w:t>:</w:t>
      </w:r>
    </w:p>
    <w:p w:rsidR="00C71C68" w:rsidRPr="000C05D1" w:rsidRDefault="00C71C68" w:rsidP="000C05D1">
      <w:pPr>
        <w:pStyle w:val="NoSpacing"/>
        <w:ind w:firstLine="567"/>
        <w:jc w:val="both"/>
        <w:rPr>
          <w:rFonts w:ascii="GHEA Grapalat" w:eastAsia="Times New Roman" w:hAnsi="GHEA Grapalat"/>
          <w:i/>
          <w:sz w:val="20"/>
          <w:szCs w:val="20"/>
          <w:lang w:val="af-ZA" w:eastAsia="en-GB"/>
        </w:rPr>
      </w:pPr>
      <w:r w:rsidRPr="000C05D1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Ինչպես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նաև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պարտապանից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բռնագանձել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բռնագանձման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ենթ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ակա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գումարի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5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տոկոսը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,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որպես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կատարողական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գործողությունների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կատարման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ծախսի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գումար</w:t>
      </w:r>
      <w:r w:rsidRPr="000C05D1">
        <w:rPr>
          <w:rFonts w:ascii="GHEA Grapalat" w:eastAsia="Times New Roman" w:hAnsi="GHEA Grapalat"/>
          <w:i/>
          <w:sz w:val="20"/>
          <w:szCs w:val="20"/>
          <w:lang w:val="af-ZA" w:eastAsia="en-GB"/>
        </w:rPr>
        <w:t>:</w:t>
      </w:r>
    </w:p>
    <w:p w:rsidR="00C71C68" w:rsidRPr="000C05D1" w:rsidRDefault="00C71C68" w:rsidP="000C05D1">
      <w:pPr>
        <w:pStyle w:val="NoSpacing"/>
        <w:ind w:firstLine="567"/>
        <w:jc w:val="both"/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</w:pP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Կատարողական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վարույթով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բռնագանձման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վերաբերյալ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վճռի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հարկադիր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կատարման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ընթացքում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bCs/>
          <w:i/>
          <w:color w:val="000000" w:themeColor="text1"/>
          <w:sz w:val="20"/>
          <w:szCs w:val="20"/>
          <w:lang w:val="hy-AM" w:eastAsia="en-GB"/>
        </w:rPr>
        <w:t>պարտապան</w:t>
      </w:r>
      <w:r w:rsidRPr="000C05D1">
        <w:rPr>
          <w:rFonts w:ascii="GHEA Grapalat" w:eastAsia="Times New Roman" w:hAnsi="GHEA Grapalat"/>
          <w:bCs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="00E35F5F"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>«</w:t>
      </w:r>
      <w:r w:rsidR="00E35F5F"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Ֆրանտ</w:t>
      </w:r>
      <w:r w:rsidR="00E35F5F" w:rsidRPr="000C05D1">
        <w:rPr>
          <w:rFonts w:ascii="GHEA Grapalat" w:eastAsia="Times New Roman" w:hAnsi="GHEA Grapalat" w:cs="Calibri"/>
          <w:i/>
          <w:color w:val="000000" w:themeColor="text1"/>
          <w:sz w:val="20"/>
          <w:szCs w:val="20"/>
          <w:lang w:val="hy-AM" w:eastAsia="en-GB"/>
        </w:rPr>
        <w:t xml:space="preserve">» </w:t>
      </w:r>
      <w:r w:rsidR="00E35F5F"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ՍՊԸ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hy-AM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գույքի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վրա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բռնագանձում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տարածելու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պարագայում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պարզվել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է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,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որ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այդ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գույքը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օրենքով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սահմանված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նվազագույն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աշխատավարձի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հազարապատիկի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և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ավելի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չափով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բավարար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չէ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պահանջատիրոջ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հանդեպ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պարտավորությունների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ամբողջական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կատարումն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ապահովելու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 xml:space="preserve"> </w:t>
      </w:r>
      <w:r w:rsidRPr="000C05D1">
        <w:rPr>
          <w:rFonts w:ascii="GHEA Grapalat" w:eastAsia="Times New Roman" w:hAnsi="GHEA Grapalat" w:cs="Sylfaen"/>
          <w:i/>
          <w:color w:val="000000" w:themeColor="text1"/>
          <w:sz w:val="20"/>
          <w:szCs w:val="20"/>
          <w:lang w:val="hy-AM" w:eastAsia="en-GB"/>
        </w:rPr>
        <w:t>համար</w:t>
      </w:r>
      <w:r w:rsidRPr="000C05D1">
        <w:rPr>
          <w:rFonts w:ascii="GHEA Grapalat" w:eastAsia="Times New Roman" w:hAnsi="GHEA Grapalat"/>
          <w:i/>
          <w:color w:val="000000" w:themeColor="text1"/>
          <w:sz w:val="20"/>
          <w:szCs w:val="20"/>
          <w:lang w:val="af-ZA" w:eastAsia="en-GB"/>
        </w:rPr>
        <w:t>:</w:t>
      </w:r>
    </w:p>
    <w:p w:rsidR="00C71C68" w:rsidRPr="001F1E11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հիման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վրա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>,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կատարման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28-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կետով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.</w:t>
      </w:r>
    </w:p>
    <w:p w:rsidR="00C71C68" w:rsidRPr="0079130C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C71C68" w:rsidRPr="0079130C" w:rsidRDefault="00E35F5F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  09.06.2016</w:t>
      </w:r>
      <w:r w:rsidR="00C71C68"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01953923</w:t>
      </w:r>
      <w:r w:rsidR="00C71C68"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B04291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0C05D1"/>
    <w:rsid w:val="001E40AA"/>
    <w:rsid w:val="001F1E11"/>
    <w:rsid w:val="00777785"/>
    <w:rsid w:val="0079130C"/>
    <w:rsid w:val="009331A3"/>
    <w:rsid w:val="00AB6A62"/>
    <w:rsid w:val="00B04291"/>
    <w:rsid w:val="00C71C68"/>
    <w:rsid w:val="00E35F5F"/>
    <w:rsid w:val="00E4334C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8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0C05D1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8</cp:revision>
  <dcterms:created xsi:type="dcterms:W3CDTF">2016-04-29T06:26:00Z</dcterms:created>
  <dcterms:modified xsi:type="dcterms:W3CDTF">2017-03-06T13:28:00Z</dcterms:modified>
</cp:coreProperties>
</file>